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E208D" w14:textId="5F8029A6" w:rsidR="00463C1C" w:rsidRDefault="00C85224" w:rsidP="00C85224">
      <w:pPr>
        <w:pStyle w:val="Dokumentrubrik"/>
      </w:pPr>
      <w:r w:rsidRPr="00C85224">
        <w:t>Tillägg till personuppgiftspolicy avseende konkursförvaltning</w:t>
      </w:r>
      <w:r w:rsidR="00463C1C">
        <w:t xml:space="preserve"> </w:t>
      </w:r>
    </w:p>
    <w:p w14:paraId="2B4EFBD8" w14:textId="5FD69305" w:rsidR="00463C1C" w:rsidRDefault="00463C1C" w:rsidP="00463C1C">
      <w:pPr>
        <w:pStyle w:val="Normaltindrag"/>
      </w:pPr>
      <w:r>
        <w:t>Setterwalls har anställda som är advokater som åtar sig arbete som konkursförvaltare. Vi särskiljer mellan den behandling av personuppgifter som sker inom ramen för advokatfirmans normala verksamhet och den behandling som sker inom ramen för konkursboets verksamhet. Konsekvensen av en sådan uppdelning är att det kan bli fråga om två olika personuppgiftsansvariga i konkursärenden, nämligen:</w:t>
      </w:r>
    </w:p>
    <w:p w14:paraId="0A6CAAEA" w14:textId="77777777" w:rsidR="00463C1C" w:rsidRDefault="00463C1C" w:rsidP="00463C1C">
      <w:pPr>
        <w:pStyle w:val="Punktlista"/>
      </w:pPr>
      <w:r>
        <w:t xml:space="preserve">Setterwalls är personuppgiftsansvariga för dina personuppgifter som kon-kursförvaltaren behandlar i sin roll som förvaltare, det vill säga inom ramen för Setterwalls normala advokatverksamhet. </w:t>
      </w:r>
    </w:p>
    <w:p w14:paraId="687CACE5" w14:textId="068A8067" w:rsidR="00463C1C" w:rsidRDefault="00463C1C" w:rsidP="00463C1C">
      <w:pPr>
        <w:pStyle w:val="Punktlista"/>
      </w:pPr>
      <w:r>
        <w:t xml:space="preserve">Konkursboet är personuppgiftsansvarig för dina personuppgifter som kon-kursförvaltaren behandlar inom ramen för konkursboets verksamhet och i egenskap av dess företrädare. </w:t>
      </w:r>
    </w:p>
    <w:p w14:paraId="1201B33F" w14:textId="55AB8A4B" w:rsidR="00463C1C" w:rsidRDefault="00463C1C" w:rsidP="00463C1C">
      <w:pPr>
        <w:pStyle w:val="Normaltindrag"/>
      </w:pPr>
      <w:r>
        <w:t xml:space="preserve">Vi behandlar personuppgifter om dig som är fysisk ställföreträdare, fysisk kon-kursgäldenär, borgenär, gäldenär, aktieägare, anställd hos konkursgäldenären, borgensman, företrädare för kund eller leverantör till konkursgäldenären eller konkursboet, revisor eller redovisningskonsult, fysisk företrädare för en statlig myndighet så som Kronofogdemyndigheten, fysisk företrädare för bank, fysisk person som har egendom i konkursgäldenärens besittning, samt familjemedlemmar till någon part i konkursärendet. </w:t>
      </w:r>
    </w:p>
    <w:p w14:paraId="66463A7F" w14:textId="4933D7C5" w:rsidR="00463C1C" w:rsidRDefault="00463C1C" w:rsidP="00463C1C">
      <w:pPr>
        <w:pStyle w:val="Nr-Rubrik1"/>
      </w:pPr>
      <w:r>
        <w:t>Hur vi samlar in dina personuppgifter</w:t>
      </w:r>
    </w:p>
    <w:p w14:paraId="1FE2CFCF" w14:textId="30E536B0" w:rsidR="00463C1C" w:rsidRDefault="00463C1C" w:rsidP="00463C1C">
      <w:pPr>
        <w:pStyle w:val="Normaltindrag"/>
      </w:pPr>
      <w:r>
        <w:t>Vi behandlar personuppgifter som är inhämtade direkt från dig, från den organisation du representerar och relevanta myndigheter (t.ex. Skatteverket).</w:t>
      </w:r>
    </w:p>
    <w:p w14:paraId="045E9E2A" w14:textId="5618F44C" w:rsidR="00463C1C" w:rsidRDefault="00463C1C" w:rsidP="00463C1C">
      <w:pPr>
        <w:pStyle w:val="Nr-Rubrik1"/>
      </w:pPr>
      <w:r>
        <w:t xml:space="preserve">Konkursbeslut </w:t>
      </w:r>
    </w:p>
    <w:tbl>
      <w:tblPr>
        <w:tblStyle w:val="Setterwalls1"/>
        <w:tblW w:w="0" w:type="auto"/>
        <w:tblInd w:w="851" w:type="dxa"/>
        <w:tblLook w:val="04A0" w:firstRow="1" w:lastRow="0" w:firstColumn="1" w:lastColumn="0" w:noHBand="0" w:noVBand="1"/>
      </w:tblPr>
      <w:tblGrid>
        <w:gridCol w:w="3681"/>
        <w:gridCol w:w="3820"/>
      </w:tblGrid>
      <w:tr w:rsidR="00463C1C" w14:paraId="4B56A44D" w14:textId="77777777" w:rsidTr="00463C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DFBC6B7" w14:textId="57386088" w:rsidR="00463C1C" w:rsidRDefault="00463C1C" w:rsidP="00463C1C">
            <w:pPr>
              <w:pStyle w:val="Normaltindrag"/>
              <w:ind w:left="0"/>
            </w:pPr>
            <w:r w:rsidRPr="00463C1C">
              <w:rPr>
                <w:rFonts w:asciiTheme="minorHAnsi" w:hAnsiTheme="minorHAnsi"/>
              </w:rPr>
              <w:t>Vad gör vi och varför:</w:t>
            </w:r>
          </w:p>
        </w:tc>
        <w:tc>
          <w:tcPr>
            <w:tcW w:w="3820" w:type="dxa"/>
          </w:tcPr>
          <w:p w14:paraId="4F03440E" w14:textId="78F9E546" w:rsidR="00463C1C" w:rsidRDefault="00463C1C" w:rsidP="00463C1C">
            <w:pPr>
              <w:pStyle w:val="Normaltindrag"/>
              <w:ind w:left="0"/>
              <w:cnfStyle w:val="100000000000" w:firstRow="1" w:lastRow="0" w:firstColumn="0" w:lastColumn="0" w:oddVBand="0" w:evenVBand="0" w:oddHBand="0" w:evenHBand="0" w:firstRowFirstColumn="0" w:firstRowLastColumn="0" w:lastRowFirstColumn="0" w:lastRowLastColumn="0"/>
            </w:pPr>
            <w:r>
              <w:t>De personuppgifter som vi behandlar</w:t>
            </w:r>
          </w:p>
        </w:tc>
      </w:tr>
      <w:tr w:rsidR="00463C1C" w14:paraId="3F2FAF22" w14:textId="77777777" w:rsidTr="00463C1C">
        <w:tc>
          <w:tcPr>
            <w:cnfStyle w:val="001000000000" w:firstRow="0" w:lastRow="0" w:firstColumn="1" w:lastColumn="0" w:oddVBand="0" w:evenVBand="0" w:oddHBand="0" w:evenHBand="0" w:firstRowFirstColumn="0" w:firstRowLastColumn="0" w:lastRowFirstColumn="0" w:lastRowLastColumn="0"/>
            <w:tcW w:w="3681" w:type="dxa"/>
          </w:tcPr>
          <w:p w14:paraId="55EA084B" w14:textId="5BDBEB98" w:rsidR="00463C1C" w:rsidRDefault="00463C1C" w:rsidP="00463C1C">
            <w:r>
              <w:t>Vi behandlar dina personuppgifter som konkursgäldenär eller företrädare för sådan, samt om dig som revisor eller redovisningskonsult för att kunna registrera en ny konkurs i vårt dokumenthanteringssystem.  En konkursförvaltare är enligt konkurslagen bland annat skyldig att ta om hand handlingar som tillhör konkursgäldenären och i förekommande fall, t</w:t>
            </w:r>
            <w:r w:rsidR="00D33359">
              <w:t>.</w:t>
            </w:r>
            <w:r>
              <w:t>ex</w:t>
            </w:r>
            <w:r w:rsidR="00D33359">
              <w:t>.</w:t>
            </w:r>
            <w:r>
              <w:t xml:space="preserve"> vad gäller räkenskapshandlingar, journaler </w:t>
            </w:r>
            <w:r w:rsidR="00B174F4">
              <w:t>m.m.</w:t>
            </w:r>
            <w:r>
              <w:t xml:space="preserve"> (allt beroende på den verksamhet som företaget eller personen i konkurs har bedrivit) och bevara dem i enlighet med krav som framgår av lag,</w:t>
            </w:r>
            <w:r w:rsidR="00BD3632">
              <w:t xml:space="preserve"> </w:t>
            </w:r>
            <w:r>
              <w:t>t</w:t>
            </w:r>
            <w:r w:rsidR="00D33359">
              <w:t>.</w:t>
            </w:r>
            <w:r>
              <w:t>ex</w:t>
            </w:r>
            <w:r w:rsidR="00D33359">
              <w:t>.</w:t>
            </w:r>
            <w:r>
              <w:t xml:space="preserve"> bok-föringslagen.</w:t>
            </w:r>
          </w:p>
        </w:tc>
        <w:tc>
          <w:tcPr>
            <w:tcW w:w="3820" w:type="dxa"/>
          </w:tcPr>
          <w:p w14:paraId="49BD7B3A" w14:textId="77777777" w:rsidR="00463C1C" w:rsidRDefault="00463C1C" w:rsidP="00F04B78">
            <w:pPr>
              <w:pStyle w:val="Liststycke"/>
              <w:numPr>
                <w:ilvl w:val="0"/>
                <w:numId w:val="9"/>
              </w:numPr>
              <w:cnfStyle w:val="000000000000" w:firstRow="0" w:lastRow="0" w:firstColumn="0" w:lastColumn="0" w:oddVBand="0" w:evenVBand="0" w:oddHBand="0" w:evenHBand="0" w:firstRowFirstColumn="0" w:firstRowLastColumn="0" w:lastRowFirstColumn="0" w:lastRowLastColumn="0"/>
            </w:pPr>
            <w:r>
              <w:t>För- och efternamn</w:t>
            </w:r>
          </w:p>
          <w:p w14:paraId="6070BD8B" w14:textId="77777777" w:rsidR="00463C1C" w:rsidRDefault="00463C1C" w:rsidP="00F04B78">
            <w:pPr>
              <w:pStyle w:val="Liststycke"/>
              <w:numPr>
                <w:ilvl w:val="0"/>
                <w:numId w:val="9"/>
              </w:numPr>
              <w:cnfStyle w:val="000000000000" w:firstRow="0" w:lastRow="0" w:firstColumn="0" w:lastColumn="0" w:oddVBand="0" w:evenVBand="0" w:oddHBand="0" w:evenHBand="0" w:firstRowFirstColumn="0" w:firstRowLastColumn="0" w:lastRowFirstColumn="0" w:lastRowLastColumn="0"/>
            </w:pPr>
            <w:r>
              <w:t>Personnummer</w:t>
            </w:r>
          </w:p>
          <w:p w14:paraId="7B41D509" w14:textId="77777777" w:rsidR="00463C1C" w:rsidRDefault="00463C1C" w:rsidP="00F04B78">
            <w:pPr>
              <w:pStyle w:val="Liststycke"/>
              <w:numPr>
                <w:ilvl w:val="0"/>
                <w:numId w:val="9"/>
              </w:numPr>
              <w:cnfStyle w:val="000000000000" w:firstRow="0" w:lastRow="0" w:firstColumn="0" w:lastColumn="0" w:oddVBand="0" w:evenVBand="0" w:oddHBand="0" w:evenHBand="0" w:firstRowFirstColumn="0" w:firstRowLastColumn="0" w:lastRowFirstColumn="0" w:lastRowLastColumn="0"/>
            </w:pPr>
            <w:r>
              <w:t>Kontaktuppgifter, inklusive adress, e-postadress och telefonnummer</w:t>
            </w:r>
          </w:p>
          <w:p w14:paraId="2B1CF5B6" w14:textId="77777777" w:rsidR="00463C1C" w:rsidRDefault="00463C1C" w:rsidP="00F04B78">
            <w:pPr>
              <w:pStyle w:val="Liststycke"/>
              <w:numPr>
                <w:ilvl w:val="0"/>
                <w:numId w:val="9"/>
              </w:numPr>
              <w:cnfStyle w:val="000000000000" w:firstRow="0" w:lastRow="0" w:firstColumn="0" w:lastColumn="0" w:oddVBand="0" w:evenVBand="0" w:oddHBand="0" w:evenHBand="0" w:firstRowFirstColumn="0" w:firstRowLastColumn="0" w:lastRowFirstColumn="0" w:lastRowLastColumn="0"/>
            </w:pPr>
            <w:r>
              <w:t xml:space="preserve">Fastighetsbeteckning </w:t>
            </w:r>
          </w:p>
          <w:p w14:paraId="52245BA4" w14:textId="77777777" w:rsidR="00463C1C" w:rsidRDefault="00463C1C" w:rsidP="00F04B78">
            <w:pPr>
              <w:pStyle w:val="Liststycke"/>
              <w:numPr>
                <w:ilvl w:val="0"/>
                <w:numId w:val="9"/>
              </w:numPr>
              <w:cnfStyle w:val="000000000000" w:firstRow="0" w:lastRow="0" w:firstColumn="0" w:lastColumn="0" w:oddVBand="0" w:evenVBand="0" w:oddHBand="0" w:evenHBand="0" w:firstRowFirstColumn="0" w:firstRowLastColumn="0" w:lastRowFirstColumn="0" w:lastRowLastColumn="0"/>
            </w:pPr>
            <w:r>
              <w:t>Registreringsnummer för fordon</w:t>
            </w:r>
          </w:p>
          <w:p w14:paraId="79B70A82" w14:textId="77777777" w:rsidR="00463C1C" w:rsidRDefault="00463C1C" w:rsidP="00F04B78">
            <w:pPr>
              <w:pStyle w:val="Liststycke"/>
              <w:numPr>
                <w:ilvl w:val="0"/>
                <w:numId w:val="9"/>
              </w:numPr>
              <w:cnfStyle w:val="000000000000" w:firstRow="0" w:lastRow="0" w:firstColumn="0" w:lastColumn="0" w:oddVBand="0" w:evenVBand="0" w:oddHBand="0" w:evenHBand="0" w:firstRowFirstColumn="0" w:firstRowLastColumn="0" w:lastRowFirstColumn="0" w:lastRowLastColumn="0"/>
            </w:pPr>
            <w:r>
              <w:t>Bankuppgifter</w:t>
            </w:r>
          </w:p>
          <w:p w14:paraId="52E2F984" w14:textId="67351016" w:rsidR="00463C1C" w:rsidRDefault="00463C1C" w:rsidP="00F04B78">
            <w:pPr>
              <w:pStyle w:val="Liststycke"/>
              <w:numPr>
                <w:ilvl w:val="0"/>
                <w:numId w:val="9"/>
              </w:numPr>
              <w:cnfStyle w:val="000000000000" w:firstRow="0" w:lastRow="0" w:firstColumn="0" w:lastColumn="0" w:oddVBand="0" w:evenVBand="0" w:oddHBand="0" w:evenHBand="0" w:firstRowFirstColumn="0" w:firstRowLastColumn="0" w:lastRowFirstColumn="0" w:lastRowLastColumn="0"/>
            </w:pPr>
            <w:r>
              <w:t>Annan information som är relevant för ärendet, vilket framkommer i varje en-skilt konkursärende</w:t>
            </w:r>
          </w:p>
          <w:p w14:paraId="688B2D45" w14:textId="77777777" w:rsidR="00463C1C" w:rsidRDefault="00463C1C" w:rsidP="00463C1C">
            <w:pPr>
              <w:cnfStyle w:val="000000000000" w:firstRow="0" w:lastRow="0" w:firstColumn="0" w:lastColumn="0" w:oddVBand="0" w:evenVBand="0" w:oddHBand="0" w:evenHBand="0" w:firstRowFirstColumn="0" w:firstRowLastColumn="0" w:lastRowFirstColumn="0" w:lastRowLastColumn="0"/>
            </w:pPr>
          </w:p>
          <w:p w14:paraId="0E4D1BC9" w14:textId="77777777" w:rsidR="00463C1C" w:rsidRDefault="00463C1C" w:rsidP="00463C1C">
            <w:pPr>
              <w:pStyle w:val="Normaltindrag"/>
              <w:ind w:left="0"/>
              <w:cnfStyle w:val="000000000000" w:firstRow="0" w:lastRow="0" w:firstColumn="0" w:lastColumn="0" w:oddVBand="0" w:evenVBand="0" w:oddHBand="0" w:evenHBand="0" w:firstRowFirstColumn="0" w:firstRowLastColumn="0" w:lastRowFirstColumn="0" w:lastRowLastColumn="0"/>
            </w:pPr>
          </w:p>
        </w:tc>
      </w:tr>
      <w:tr w:rsidR="00463C1C" w14:paraId="30349FFC" w14:textId="77777777" w:rsidTr="00463C1C">
        <w:tc>
          <w:tcPr>
            <w:cnfStyle w:val="001000000000" w:firstRow="0" w:lastRow="0" w:firstColumn="1" w:lastColumn="0" w:oddVBand="0" w:evenVBand="0" w:oddHBand="0" w:evenHBand="0" w:firstRowFirstColumn="0" w:firstRowLastColumn="0" w:lastRowFirstColumn="0" w:lastRowLastColumn="0"/>
            <w:tcW w:w="7501" w:type="dxa"/>
            <w:gridSpan w:val="2"/>
            <w:shd w:val="clear" w:color="auto" w:fill="44546A" w:themeFill="text2"/>
          </w:tcPr>
          <w:p w14:paraId="7B4564B0" w14:textId="2D40A503" w:rsidR="00463C1C" w:rsidRPr="00463C1C" w:rsidRDefault="00463C1C" w:rsidP="00463C1C">
            <w:pPr>
              <w:pStyle w:val="Normaltindrag"/>
              <w:ind w:left="0"/>
              <w:rPr>
                <w:rFonts w:asciiTheme="majorHAnsi" w:hAnsiTheme="majorHAnsi" w:cstheme="majorHAnsi"/>
              </w:rPr>
            </w:pPr>
            <w:r w:rsidRPr="00463C1C">
              <w:rPr>
                <w:rFonts w:asciiTheme="majorHAnsi" w:hAnsiTheme="majorHAnsi" w:cstheme="majorHAnsi"/>
                <w:color w:val="FFFFFF" w:themeColor="background1"/>
              </w:rPr>
              <w:lastRenderedPageBreak/>
              <w:t>Vår rättsliga grund för behandlingen:</w:t>
            </w:r>
          </w:p>
        </w:tc>
      </w:tr>
      <w:tr w:rsidR="00463C1C" w14:paraId="02F96DB2" w14:textId="77777777" w:rsidTr="000F4C6C">
        <w:tc>
          <w:tcPr>
            <w:cnfStyle w:val="001000000000" w:firstRow="0" w:lastRow="0" w:firstColumn="1" w:lastColumn="0" w:oddVBand="0" w:evenVBand="0" w:oddHBand="0" w:evenHBand="0" w:firstRowFirstColumn="0" w:firstRowLastColumn="0" w:lastRowFirstColumn="0" w:lastRowLastColumn="0"/>
            <w:tcW w:w="7501" w:type="dxa"/>
            <w:gridSpan w:val="2"/>
          </w:tcPr>
          <w:p w14:paraId="53190C4B" w14:textId="168802CF" w:rsidR="00463C1C" w:rsidRDefault="00463C1C" w:rsidP="00463C1C">
            <w:r w:rsidRPr="00463C1C">
              <w:rPr>
                <w:i/>
                <w:iCs/>
              </w:rPr>
              <w:t>Rättslig förpliktelse</w:t>
            </w:r>
            <w:r>
              <w:t>. Vår behandling av dina personuppgifter är nödvändig för att vi ska kunna fullfölja våra rättsliga förpliktelser, till exempel skyldigheter som åvilar oss enligt förordnandet som konkursförvaltare enligt konkurslagen.</w:t>
            </w:r>
          </w:p>
        </w:tc>
      </w:tr>
      <w:tr w:rsidR="00463C1C" w14:paraId="3CA1336F" w14:textId="77777777" w:rsidTr="00463C1C">
        <w:tc>
          <w:tcPr>
            <w:cnfStyle w:val="001000000000" w:firstRow="0" w:lastRow="0" w:firstColumn="1" w:lastColumn="0" w:oddVBand="0" w:evenVBand="0" w:oddHBand="0" w:evenHBand="0" w:firstRowFirstColumn="0" w:firstRowLastColumn="0" w:lastRowFirstColumn="0" w:lastRowLastColumn="0"/>
            <w:tcW w:w="7501" w:type="dxa"/>
            <w:gridSpan w:val="2"/>
            <w:shd w:val="clear" w:color="auto" w:fill="44546A" w:themeFill="text2"/>
          </w:tcPr>
          <w:p w14:paraId="1D435F06" w14:textId="52DC4775" w:rsidR="00463C1C" w:rsidRPr="00463C1C" w:rsidRDefault="00463C1C" w:rsidP="00463C1C">
            <w:pPr>
              <w:rPr>
                <w:rFonts w:asciiTheme="majorHAnsi" w:hAnsiTheme="majorHAnsi" w:cstheme="majorHAnsi"/>
              </w:rPr>
            </w:pPr>
            <w:r w:rsidRPr="00463C1C">
              <w:rPr>
                <w:rFonts w:asciiTheme="majorHAnsi" w:hAnsiTheme="majorHAnsi" w:cstheme="majorHAnsi"/>
                <w:color w:val="FFFFFF" w:themeColor="background1"/>
              </w:rPr>
              <w:t>Hur vi delar och överför dina uppgifter:</w:t>
            </w:r>
          </w:p>
        </w:tc>
      </w:tr>
      <w:tr w:rsidR="00463C1C" w14:paraId="4CCD4886" w14:textId="77777777" w:rsidTr="00AC163A">
        <w:trPr>
          <w:trHeight w:val="226"/>
        </w:trPr>
        <w:tc>
          <w:tcPr>
            <w:cnfStyle w:val="001000000000" w:firstRow="0" w:lastRow="0" w:firstColumn="1" w:lastColumn="0" w:oddVBand="0" w:evenVBand="0" w:oddHBand="0" w:evenHBand="0" w:firstRowFirstColumn="0" w:firstRowLastColumn="0" w:lastRowFirstColumn="0" w:lastRowLastColumn="0"/>
            <w:tcW w:w="7501" w:type="dxa"/>
            <w:gridSpan w:val="2"/>
          </w:tcPr>
          <w:p w14:paraId="7F71D38A" w14:textId="7FF36987" w:rsidR="00463C1C" w:rsidRDefault="00463C1C" w:rsidP="00463C1C">
            <w:r>
              <w:t xml:space="preserve">Vi kommer att dela dina personuppgifter med våra tjänsteleverantörer, andra juridiska rådgivare, revisorer, konsulter och myndigheter. </w:t>
            </w:r>
          </w:p>
        </w:tc>
      </w:tr>
      <w:tr w:rsidR="00463C1C" w14:paraId="64DEC256" w14:textId="77777777" w:rsidTr="00463C1C">
        <w:trPr>
          <w:trHeight w:val="226"/>
        </w:trPr>
        <w:tc>
          <w:tcPr>
            <w:cnfStyle w:val="001000000000" w:firstRow="0" w:lastRow="0" w:firstColumn="1" w:lastColumn="0" w:oddVBand="0" w:evenVBand="0" w:oddHBand="0" w:evenHBand="0" w:firstRowFirstColumn="0" w:firstRowLastColumn="0" w:lastRowFirstColumn="0" w:lastRowLastColumn="0"/>
            <w:tcW w:w="7501" w:type="dxa"/>
            <w:gridSpan w:val="2"/>
            <w:shd w:val="clear" w:color="auto" w:fill="44546A" w:themeFill="text2"/>
          </w:tcPr>
          <w:p w14:paraId="6814110B" w14:textId="747DB5F9" w:rsidR="00463C1C" w:rsidRPr="00463C1C" w:rsidRDefault="00463C1C" w:rsidP="00463C1C">
            <w:pPr>
              <w:rPr>
                <w:rFonts w:asciiTheme="majorHAnsi" w:hAnsiTheme="majorHAnsi" w:cstheme="majorHAnsi"/>
              </w:rPr>
            </w:pPr>
            <w:r w:rsidRPr="00463C1C">
              <w:rPr>
                <w:rFonts w:asciiTheme="majorHAnsi" w:hAnsiTheme="majorHAnsi" w:cstheme="majorHAnsi"/>
                <w:color w:val="FFFFFF" w:themeColor="background1"/>
              </w:rPr>
              <w:t>Hur länge vi behåller dina uppgifter:</w:t>
            </w:r>
          </w:p>
        </w:tc>
      </w:tr>
      <w:tr w:rsidR="00463C1C" w14:paraId="47162693" w14:textId="77777777" w:rsidTr="00463C1C">
        <w:trPr>
          <w:trHeight w:val="226"/>
        </w:trPr>
        <w:tc>
          <w:tcPr>
            <w:cnfStyle w:val="001000000000" w:firstRow="0" w:lastRow="0" w:firstColumn="1" w:lastColumn="0" w:oddVBand="0" w:evenVBand="0" w:oddHBand="0" w:evenHBand="0" w:firstRowFirstColumn="0" w:firstRowLastColumn="0" w:lastRowFirstColumn="0" w:lastRowLastColumn="0"/>
            <w:tcW w:w="7501" w:type="dxa"/>
            <w:gridSpan w:val="2"/>
          </w:tcPr>
          <w:p w14:paraId="1982B994" w14:textId="00A9AA4D" w:rsidR="00463C1C" w:rsidRPr="00463C1C" w:rsidRDefault="00463C1C" w:rsidP="00463C1C">
            <w:r>
              <w:t>Vi kommer att spara dina personuppgifter i upp till 10 år i enlighet med advokatsamfundets riktlinjer.</w:t>
            </w:r>
          </w:p>
        </w:tc>
      </w:tr>
    </w:tbl>
    <w:p w14:paraId="6C492243" w14:textId="77777777" w:rsidR="00463C1C" w:rsidRPr="00463C1C" w:rsidRDefault="00463C1C" w:rsidP="00937077">
      <w:pPr>
        <w:pStyle w:val="Normaltindrag"/>
        <w:ind w:left="0"/>
      </w:pPr>
    </w:p>
    <w:p w14:paraId="5EE1125D" w14:textId="1721578F" w:rsidR="00463C1C" w:rsidRDefault="00463C1C" w:rsidP="00463C1C">
      <w:pPr>
        <w:pStyle w:val="Nr-Rubrik1"/>
      </w:pPr>
      <w:r>
        <w:t xml:space="preserve">Konkursbouppteckning </w:t>
      </w:r>
    </w:p>
    <w:tbl>
      <w:tblPr>
        <w:tblStyle w:val="Setterwalls1"/>
        <w:tblW w:w="0" w:type="auto"/>
        <w:tblInd w:w="851" w:type="dxa"/>
        <w:tblLook w:val="04A0" w:firstRow="1" w:lastRow="0" w:firstColumn="1" w:lastColumn="0" w:noHBand="0" w:noVBand="1"/>
      </w:tblPr>
      <w:tblGrid>
        <w:gridCol w:w="3650"/>
        <w:gridCol w:w="3851"/>
      </w:tblGrid>
      <w:tr w:rsidR="00463C1C" w14:paraId="1B9702D3" w14:textId="77777777" w:rsidTr="00463C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0" w:type="dxa"/>
          </w:tcPr>
          <w:p w14:paraId="2237C5A7" w14:textId="200C3B42" w:rsidR="00463C1C" w:rsidRPr="00463C1C" w:rsidRDefault="00463C1C" w:rsidP="00463C1C">
            <w:pPr>
              <w:pStyle w:val="Normaltindrag"/>
              <w:ind w:left="0"/>
              <w:rPr>
                <w:rFonts w:cstheme="majorHAnsi"/>
              </w:rPr>
            </w:pPr>
            <w:r w:rsidRPr="00463C1C">
              <w:rPr>
                <w:rFonts w:cstheme="majorHAnsi"/>
              </w:rPr>
              <w:t>Vad vi gör och varför:</w:t>
            </w:r>
          </w:p>
        </w:tc>
        <w:tc>
          <w:tcPr>
            <w:tcW w:w="3851" w:type="dxa"/>
          </w:tcPr>
          <w:p w14:paraId="50A66C56" w14:textId="7C247F25" w:rsidR="00463C1C" w:rsidRPr="00463C1C" w:rsidRDefault="00463C1C" w:rsidP="00463C1C">
            <w:pPr>
              <w:pStyle w:val="Normaltindrag"/>
              <w:ind w:left="0"/>
              <w:cnfStyle w:val="100000000000" w:firstRow="1" w:lastRow="0" w:firstColumn="0" w:lastColumn="0" w:oddVBand="0" w:evenVBand="0" w:oddHBand="0" w:evenHBand="0" w:firstRowFirstColumn="0" w:firstRowLastColumn="0" w:lastRowFirstColumn="0" w:lastRowLastColumn="0"/>
              <w:rPr>
                <w:rFonts w:cstheme="majorHAnsi"/>
              </w:rPr>
            </w:pPr>
            <w:r w:rsidRPr="00463C1C">
              <w:rPr>
                <w:rFonts w:cstheme="majorHAnsi"/>
              </w:rPr>
              <w:t>De personuppgifter som vi behandlar:</w:t>
            </w:r>
          </w:p>
        </w:tc>
      </w:tr>
      <w:tr w:rsidR="00463C1C" w14:paraId="47C83B5F" w14:textId="77777777" w:rsidTr="00463C1C">
        <w:tc>
          <w:tcPr>
            <w:cnfStyle w:val="001000000000" w:firstRow="0" w:lastRow="0" w:firstColumn="1" w:lastColumn="0" w:oddVBand="0" w:evenVBand="0" w:oddHBand="0" w:evenHBand="0" w:firstRowFirstColumn="0" w:firstRowLastColumn="0" w:lastRowFirstColumn="0" w:lastRowLastColumn="0"/>
            <w:tcW w:w="3650" w:type="dxa"/>
          </w:tcPr>
          <w:p w14:paraId="0B541B7E" w14:textId="5718065C" w:rsidR="00463C1C" w:rsidRDefault="00463C1C" w:rsidP="00463C1C">
            <w:r>
              <w:t xml:space="preserve">Vi behandlar dina personuppgifter som ställföreträdare, revisor eller redovisningskonsult, anställd hos konkursgäldenären och leverantör till konkursgäldenären för att kunna genomföra konkursbouppteckning. </w:t>
            </w:r>
          </w:p>
        </w:tc>
        <w:tc>
          <w:tcPr>
            <w:tcW w:w="3851" w:type="dxa"/>
          </w:tcPr>
          <w:p w14:paraId="09521831" w14:textId="77777777" w:rsidR="00463C1C" w:rsidRDefault="00463C1C" w:rsidP="00F04B78">
            <w:pPr>
              <w:pStyle w:val="Liststycke"/>
              <w:numPr>
                <w:ilvl w:val="0"/>
                <w:numId w:val="10"/>
              </w:numPr>
              <w:cnfStyle w:val="000000000000" w:firstRow="0" w:lastRow="0" w:firstColumn="0" w:lastColumn="0" w:oddVBand="0" w:evenVBand="0" w:oddHBand="0" w:evenHBand="0" w:firstRowFirstColumn="0" w:firstRowLastColumn="0" w:lastRowFirstColumn="0" w:lastRowLastColumn="0"/>
            </w:pPr>
            <w:r>
              <w:t>För- och efternamn</w:t>
            </w:r>
          </w:p>
          <w:p w14:paraId="4C8A3155" w14:textId="77777777" w:rsidR="00463C1C" w:rsidRDefault="00463C1C" w:rsidP="00F04B78">
            <w:pPr>
              <w:pStyle w:val="Liststycke"/>
              <w:numPr>
                <w:ilvl w:val="0"/>
                <w:numId w:val="10"/>
              </w:numPr>
              <w:cnfStyle w:val="000000000000" w:firstRow="0" w:lastRow="0" w:firstColumn="0" w:lastColumn="0" w:oddVBand="0" w:evenVBand="0" w:oddHBand="0" w:evenHBand="0" w:firstRowFirstColumn="0" w:firstRowLastColumn="0" w:lastRowFirstColumn="0" w:lastRowLastColumn="0"/>
            </w:pPr>
            <w:r>
              <w:t>Personnummer</w:t>
            </w:r>
          </w:p>
          <w:p w14:paraId="7F82C930" w14:textId="77777777" w:rsidR="00463C1C" w:rsidRDefault="00463C1C" w:rsidP="00F04B78">
            <w:pPr>
              <w:pStyle w:val="Liststycke"/>
              <w:numPr>
                <w:ilvl w:val="0"/>
                <w:numId w:val="10"/>
              </w:numPr>
              <w:cnfStyle w:val="000000000000" w:firstRow="0" w:lastRow="0" w:firstColumn="0" w:lastColumn="0" w:oddVBand="0" w:evenVBand="0" w:oddHBand="0" w:evenHBand="0" w:firstRowFirstColumn="0" w:firstRowLastColumn="0" w:lastRowFirstColumn="0" w:lastRowLastColumn="0"/>
            </w:pPr>
            <w:r>
              <w:t>Kontaktuppgifter, inklusive adress, e-postadress och telefonnummer</w:t>
            </w:r>
          </w:p>
          <w:p w14:paraId="669AD4ED" w14:textId="77777777" w:rsidR="00463C1C" w:rsidRDefault="00463C1C" w:rsidP="00F04B78">
            <w:pPr>
              <w:pStyle w:val="Liststycke"/>
              <w:numPr>
                <w:ilvl w:val="0"/>
                <w:numId w:val="10"/>
              </w:numPr>
              <w:cnfStyle w:val="000000000000" w:firstRow="0" w:lastRow="0" w:firstColumn="0" w:lastColumn="0" w:oddVBand="0" w:evenVBand="0" w:oddHBand="0" w:evenHBand="0" w:firstRowFirstColumn="0" w:firstRowLastColumn="0" w:lastRowFirstColumn="0" w:lastRowLastColumn="0"/>
            </w:pPr>
            <w:r>
              <w:t>Fastighetsbeteckning</w:t>
            </w:r>
          </w:p>
          <w:p w14:paraId="43C5CE5A" w14:textId="77777777" w:rsidR="00463C1C" w:rsidRDefault="00463C1C" w:rsidP="00F04B78">
            <w:pPr>
              <w:pStyle w:val="Liststycke"/>
              <w:numPr>
                <w:ilvl w:val="0"/>
                <w:numId w:val="10"/>
              </w:numPr>
              <w:cnfStyle w:val="000000000000" w:firstRow="0" w:lastRow="0" w:firstColumn="0" w:lastColumn="0" w:oddVBand="0" w:evenVBand="0" w:oddHBand="0" w:evenHBand="0" w:firstRowFirstColumn="0" w:firstRowLastColumn="0" w:lastRowFirstColumn="0" w:lastRowLastColumn="0"/>
            </w:pPr>
            <w:r>
              <w:t>Registreringsnummer för fordon</w:t>
            </w:r>
          </w:p>
          <w:p w14:paraId="3B0F13CE" w14:textId="77777777" w:rsidR="00463C1C" w:rsidRDefault="00463C1C" w:rsidP="00F04B78">
            <w:pPr>
              <w:pStyle w:val="Liststycke"/>
              <w:numPr>
                <w:ilvl w:val="0"/>
                <w:numId w:val="10"/>
              </w:numPr>
              <w:cnfStyle w:val="000000000000" w:firstRow="0" w:lastRow="0" w:firstColumn="0" w:lastColumn="0" w:oddVBand="0" w:evenVBand="0" w:oddHBand="0" w:evenHBand="0" w:firstRowFirstColumn="0" w:firstRowLastColumn="0" w:lastRowFirstColumn="0" w:lastRowLastColumn="0"/>
            </w:pPr>
            <w:r>
              <w:t>Bankuppgifter</w:t>
            </w:r>
          </w:p>
          <w:p w14:paraId="381BF004" w14:textId="77777777" w:rsidR="00463C1C" w:rsidRDefault="00463C1C" w:rsidP="00F04B78">
            <w:pPr>
              <w:pStyle w:val="Liststycke"/>
              <w:numPr>
                <w:ilvl w:val="0"/>
                <w:numId w:val="10"/>
              </w:numPr>
              <w:cnfStyle w:val="000000000000" w:firstRow="0" w:lastRow="0" w:firstColumn="0" w:lastColumn="0" w:oddVBand="0" w:evenVBand="0" w:oddHBand="0" w:evenHBand="0" w:firstRowFirstColumn="0" w:firstRowLastColumn="0" w:lastRowFirstColumn="0" w:lastRowLastColumn="0"/>
            </w:pPr>
            <w:r>
              <w:t>Uppgifter om aktieägare</w:t>
            </w:r>
          </w:p>
          <w:p w14:paraId="0037668B" w14:textId="77777777" w:rsidR="00463C1C" w:rsidRDefault="00463C1C" w:rsidP="00F04B78">
            <w:pPr>
              <w:pStyle w:val="Liststycke"/>
              <w:numPr>
                <w:ilvl w:val="0"/>
                <w:numId w:val="10"/>
              </w:numPr>
              <w:cnfStyle w:val="000000000000" w:firstRow="0" w:lastRow="0" w:firstColumn="0" w:lastColumn="0" w:oddVBand="0" w:evenVBand="0" w:oddHBand="0" w:evenHBand="0" w:firstRowFirstColumn="0" w:firstRowLastColumn="0" w:lastRowFirstColumn="0" w:lastRowLastColumn="0"/>
            </w:pPr>
            <w:r>
              <w:t>Uppgift om bekräftelse av bouppteckning</w:t>
            </w:r>
          </w:p>
          <w:p w14:paraId="34AF6526" w14:textId="7BF9DD88" w:rsidR="00463C1C" w:rsidRDefault="00463C1C" w:rsidP="00F04B78">
            <w:pPr>
              <w:pStyle w:val="Liststycke"/>
              <w:numPr>
                <w:ilvl w:val="0"/>
                <w:numId w:val="10"/>
              </w:numPr>
              <w:cnfStyle w:val="000000000000" w:firstRow="0" w:lastRow="0" w:firstColumn="0" w:lastColumn="0" w:oddVBand="0" w:evenVBand="0" w:oddHBand="0" w:evenHBand="0" w:firstRowFirstColumn="0" w:firstRowLastColumn="0" w:lastRowFirstColumn="0" w:lastRowLastColumn="0"/>
            </w:pPr>
            <w:r>
              <w:t>Annan information som är relevant för ärendet, vilket framkommer i varje enskilt konkursärende</w:t>
            </w:r>
          </w:p>
        </w:tc>
      </w:tr>
      <w:tr w:rsidR="00463C1C" w14:paraId="2C64FF61" w14:textId="77777777" w:rsidTr="00463C1C">
        <w:tc>
          <w:tcPr>
            <w:cnfStyle w:val="001000000000" w:firstRow="0" w:lastRow="0" w:firstColumn="1" w:lastColumn="0" w:oddVBand="0" w:evenVBand="0" w:oddHBand="0" w:evenHBand="0" w:firstRowFirstColumn="0" w:firstRowLastColumn="0" w:lastRowFirstColumn="0" w:lastRowLastColumn="0"/>
            <w:tcW w:w="7501" w:type="dxa"/>
            <w:gridSpan w:val="2"/>
            <w:shd w:val="clear" w:color="auto" w:fill="44546A" w:themeFill="text2"/>
          </w:tcPr>
          <w:p w14:paraId="2C3FF349" w14:textId="63D6966E" w:rsidR="00463C1C" w:rsidRPr="00463C1C" w:rsidRDefault="00463C1C" w:rsidP="00463C1C">
            <w:pPr>
              <w:rPr>
                <w:rFonts w:asciiTheme="majorHAnsi" w:hAnsiTheme="majorHAnsi" w:cstheme="majorHAnsi"/>
              </w:rPr>
            </w:pPr>
            <w:r w:rsidRPr="00463C1C">
              <w:rPr>
                <w:rFonts w:asciiTheme="majorHAnsi" w:hAnsiTheme="majorHAnsi" w:cstheme="majorHAnsi"/>
                <w:color w:val="FFFFFF" w:themeColor="background1"/>
              </w:rPr>
              <w:t>Vår rättsliga grund för behandlingen:</w:t>
            </w:r>
          </w:p>
        </w:tc>
      </w:tr>
      <w:tr w:rsidR="00463C1C" w14:paraId="30FF41BC" w14:textId="77777777" w:rsidTr="009E754A">
        <w:tc>
          <w:tcPr>
            <w:cnfStyle w:val="001000000000" w:firstRow="0" w:lastRow="0" w:firstColumn="1" w:lastColumn="0" w:oddVBand="0" w:evenVBand="0" w:oddHBand="0" w:evenHBand="0" w:firstRowFirstColumn="0" w:firstRowLastColumn="0" w:lastRowFirstColumn="0" w:lastRowLastColumn="0"/>
            <w:tcW w:w="7501" w:type="dxa"/>
            <w:gridSpan w:val="2"/>
          </w:tcPr>
          <w:p w14:paraId="2CA0D45A" w14:textId="6E94D128" w:rsidR="00463C1C" w:rsidRDefault="00463C1C" w:rsidP="003C7903">
            <w:r w:rsidRPr="00463C1C">
              <w:rPr>
                <w:i/>
                <w:iCs/>
              </w:rPr>
              <w:t>Rättslig förpliktelse</w:t>
            </w:r>
            <w:r>
              <w:t>. Vår behandling av dina personuppgifter är nödvändig för att vi ska kunna fullfölja våra rättsliga förpliktelser, till exempel skyldigheter som åvilar oss enligt förordnandet som konkursförvaltare enligt konkurslagen. Konkursförvaltaren är enligt konkurslagen skyldig att upprätta konkursbouppteckning.</w:t>
            </w:r>
          </w:p>
        </w:tc>
      </w:tr>
      <w:tr w:rsidR="00715B88" w14:paraId="1913AF9E" w14:textId="77777777" w:rsidTr="00715B88">
        <w:tc>
          <w:tcPr>
            <w:cnfStyle w:val="001000000000" w:firstRow="0" w:lastRow="0" w:firstColumn="1" w:lastColumn="0" w:oddVBand="0" w:evenVBand="0" w:oddHBand="0" w:evenHBand="0" w:firstRowFirstColumn="0" w:firstRowLastColumn="0" w:lastRowFirstColumn="0" w:lastRowLastColumn="0"/>
            <w:tcW w:w="7501" w:type="dxa"/>
            <w:gridSpan w:val="2"/>
            <w:shd w:val="clear" w:color="auto" w:fill="44546A" w:themeFill="text2"/>
          </w:tcPr>
          <w:p w14:paraId="7368DDD8" w14:textId="0BD38208" w:rsidR="00715B88" w:rsidRPr="00715B88" w:rsidRDefault="00715B88" w:rsidP="00463C1C">
            <w:pPr>
              <w:rPr>
                <w:rFonts w:asciiTheme="majorHAnsi" w:hAnsiTheme="majorHAnsi" w:cstheme="majorHAnsi"/>
              </w:rPr>
            </w:pPr>
            <w:r w:rsidRPr="00715B88">
              <w:rPr>
                <w:rFonts w:asciiTheme="majorHAnsi" w:hAnsiTheme="majorHAnsi" w:cstheme="majorHAnsi"/>
                <w:color w:val="FFFFFF" w:themeColor="background1"/>
              </w:rPr>
              <w:t>Hur vi delar och överför dina uppgifter:</w:t>
            </w:r>
          </w:p>
        </w:tc>
      </w:tr>
      <w:tr w:rsidR="00715B88" w14:paraId="27124520" w14:textId="77777777" w:rsidTr="00715B88">
        <w:tc>
          <w:tcPr>
            <w:cnfStyle w:val="001000000000" w:firstRow="0" w:lastRow="0" w:firstColumn="1" w:lastColumn="0" w:oddVBand="0" w:evenVBand="0" w:oddHBand="0" w:evenHBand="0" w:firstRowFirstColumn="0" w:firstRowLastColumn="0" w:lastRowFirstColumn="0" w:lastRowLastColumn="0"/>
            <w:tcW w:w="7501" w:type="dxa"/>
            <w:gridSpan w:val="2"/>
          </w:tcPr>
          <w:p w14:paraId="40FC388D" w14:textId="407B59CE" w:rsidR="00715B88" w:rsidRPr="00D73931" w:rsidRDefault="00715B88" w:rsidP="00463C1C">
            <w:r>
              <w:t>Vi kommer att dela dina personuppgifter med koncernbolag, tjänsteleverantörer, andra juridiska rådgivare, revisorer, konsulter och myndigheter. Exempel på situationer när dina personuppgifter kan komma att överföras till tredje part är när sådan åtgärd krävs med anledning av lag, tvist, myndighetsförfrågan eller beslut eller efter egen begäran.</w:t>
            </w:r>
          </w:p>
        </w:tc>
      </w:tr>
      <w:tr w:rsidR="00715B88" w14:paraId="3B2B1533" w14:textId="77777777" w:rsidTr="00715B88">
        <w:tc>
          <w:tcPr>
            <w:cnfStyle w:val="001000000000" w:firstRow="0" w:lastRow="0" w:firstColumn="1" w:lastColumn="0" w:oddVBand="0" w:evenVBand="0" w:oddHBand="0" w:evenHBand="0" w:firstRowFirstColumn="0" w:firstRowLastColumn="0" w:lastRowFirstColumn="0" w:lastRowLastColumn="0"/>
            <w:tcW w:w="7501" w:type="dxa"/>
            <w:gridSpan w:val="2"/>
            <w:shd w:val="clear" w:color="auto" w:fill="44546A" w:themeFill="text2"/>
          </w:tcPr>
          <w:p w14:paraId="3451A4C6" w14:textId="68B7F582" w:rsidR="00715B88" w:rsidRPr="00715B88" w:rsidRDefault="00715B88" w:rsidP="00463C1C">
            <w:pPr>
              <w:rPr>
                <w:rFonts w:asciiTheme="majorHAnsi" w:hAnsiTheme="majorHAnsi" w:cstheme="majorHAnsi"/>
                <w:color w:val="FFFFFF" w:themeColor="background1"/>
              </w:rPr>
            </w:pPr>
            <w:r w:rsidRPr="00715B88">
              <w:rPr>
                <w:rFonts w:asciiTheme="majorHAnsi" w:hAnsiTheme="majorHAnsi" w:cstheme="majorHAnsi"/>
                <w:color w:val="FFFFFF" w:themeColor="background1"/>
                <w:shd w:val="clear" w:color="auto" w:fill="44546A" w:themeFill="text2"/>
              </w:rPr>
              <w:t>Hur länge vi behåller dina uppgifter:</w:t>
            </w:r>
          </w:p>
        </w:tc>
      </w:tr>
      <w:tr w:rsidR="00715B88" w14:paraId="3E8DBFC8" w14:textId="77777777" w:rsidTr="00715B88">
        <w:tc>
          <w:tcPr>
            <w:cnfStyle w:val="001000000000" w:firstRow="0" w:lastRow="0" w:firstColumn="1" w:lastColumn="0" w:oddVBand="0" w:evenVBand="0" w:oddHBand="0" w:evenHBand="0" w:firstRowFirstColumn="0" w:firstRowLastColumn="0" w:lastRowFirstColumn="0" w:lastRowLastColumn="0"/>
            <w:tcW w:w="7501" w:type="dxa"/>
            <w:gridSpan w:val="2"/>
          </w:tcPr>
          <w:p w14:paraId="701DB3F5" w14:textId="4E19ED93" w:rsidR="00715B88" w:rsidRPr="001B2C98" w:rsidRDefault="00715B88" w:rsidP="00463C1C">
            <w:r>
              <w:t xml:space="preserve">Vi sparar dina personuppgifter under den tid som är nödvändig för att administrera eventuella garantier, reklamationsfrister, för att följa lagkrav, myndighetsbeslut samt </w:t>
            </w:r>
            <w:r>
              <w:lastRenderedPageBreak/>
              <w:t>hantera rättsliga krav som kan tänkas riktas mot konkursförvaltaren, konkursgäldenären och konkursboet. Vi kommer även att spara personuppgifter i upp till 10 år i enlighet med advokatsamfundets riktlinjer.</w:t>
            </w:r>
          </w:p>
        </w:tc>
      </w:tr>
    </w:tbl>
    <w:p w14:paraId="6D091FA6" w14:textId="77777777" w:rsidR="00463C1C" w:rsidRDefault="00463C1C" w:rsidP="00463C1C"/>
    <w:p w14:paraId="121021C9" w14:textId="36501139" w:rsidR="00463C1C" w:rsidRDefault="00463C1C" w:rsidP="00715B88">
      <w:pPr>
        <w:pStyle w:val="Nr-Rubrik1"/>
      </w:pPr>
      <w:r>
        <w:t>Hantering av konkursgäldenärens personal</w:t>
      </w:r>
    </w:p>
    <w:tbl>
      <w:tblPr>
        <w:tblStyle w:val="Setterwalls1"/>
        <w:tblW w:w="0" w:type="auto"/>
        <w:tblInd w:w="851" w:type="dxa"/>
        <w:tblLook w:val="04A0" w:firstRow="1" w:lastRow="0" w:firstColumn="1" w:lastColumn="0" w:noHBand="0" w:noVBand="1"/>
      </w:tblPr>
      <w:tblGrid>
        <w:gridCol w:w="3650"/>
        <w:gridCol w:w="3851"/>
      </w:tblGrid>
      <w:tr w:rsidR="00715B88" w14:paraId="16432EF5" w14:textId="77777777" w:rsidTr="00394B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0" w:type="dxa"/>
          </w:tcPr>
          <w:p w14:paraId="1FCABF48" w14:textId="77777777" w:rsidR="00715B88" w:rsidRPr="00463C1C" w:rsidRDefault="00715B88" w:rsidP="00394BF2">
            <w:pPr>
              <w:pStyle w:val="Normaltindrag"/>
              <w:ind w:left="0"/>
              <w:rPr>
                <w:rFonts w:cstheme="majorHAnsi"/>
              </w:rPr>
            </w:pPr>
            <w:r w:rsidRPr="00463C1C">
              <w:rPr>
                <w:rFonts w:cstheme="majorHAnsi"/>
              </w:rPr>
              <w:t>Vad vi gör och varför:</w:t>
            </w:r>
          </w:p>
        </w:tc>
        <w:tc>
          <w:tcPr>
            <w:tcW w:w="3851" w:type="dxa"/>
          </w:tcPr>
          <w:p w14:paraId="4018E62D" w14:textId="77777777" w:rsidR="00715B88" w:rsidRPr="00463C1C" w:rsidRDefault="00715B88" w:rsidP="00394BF2">
            <w:pPr>
              <w:pStyle w:val="Normaltindrag"/>
              <w:ind w:left="0"/>
              <w:cnfStyle w:val="100000000000" w:firstRow="1" w:lastRow="0" w:firstColumn="0" w:lastColumn="0" w:oddVBand="0" w:evenVBand="0" w:oddHBand="0" w:evenHBand="0" w:firstRowFirstColumn="0" w:firstRowLastColumn="0" w:lastRowFirstColumn="0" w:lastRowLastColumn="0"/>
              <w:rPr>
                <w:rFonts w:cstheme="majorHAnsi"/>
              </w:rPr>
            </w:pPr>
            <w:r w:rsidRPr="00463C1C">
              <w:rPr>
                <w:rFonts w:cstheme="majorHAnsi"/>
              </w:rPr>
              <w:t>De personuppgifter som vi behandlar:</w:t>
            </w:r>
          </w:p>
        </w:tc>
      </w:tr>
      <w:tr w:rsidR="00715B88" w14:paraId="195712FE" w14:textId="77777777" w:rsidTr="00394BF2">
        <w:tc>
          <w:tcPr>
            <w:cnfStyle w:val="001000000000" w:firstRow="0" w:lastRow="0" w:firstColumn="1" w:lastColumn="0" w:oddVBand="0" w:evenVBand="0" w:oddHBand="0" w:evenHBand="0" w:firstRowFirstColumn="0" w:firstRowLastColumn="0" w:lastRowFirstColumn="0" w:lastRowLastColumn="0"/>
            <w:tcW w:w="3650" w:type="dxa"/>
          </w:tcPr>
          <w:p w14:paraId="1DA6548D" w14:textId="77777777" w:rsidR="00715B88" w:rsidRDefault="00715B88" w:rsidP="00715B88">
            <w:r>
              <w:t xml:space="preserve">Vi behandlar dina personuppgifter som anställd hos konkursgäldenären för att kunna hantera uppsägningar och löne-garantier.  </w:t>
            </w:r>
          </w:p>
          <w:p w14:paraId="2A6D21FB" w14:textId="5939E8D7" w:rsidR="00715B88" w:rsidRDefault="00715B88" w:rsidP="00394BF2"/>
        </w:tc>
        <w:tc>
          <w:tcPr>
            <w:tcW w:w="3851" w:type="dxa"/>
          </w:tcPr>
          <w:p w14:paraId="22504BFB" w14:textId="77777777" w:rsidR="00715B88" w:rsidRDefault="00715B88" w:rsidP="00F04B78">
            <w:pPr>
              <w:pStyle w:val="Liststycke"/>
              <w:numPr>
                <w:ilvl w:val="0"/>
                <w:numId w:val="11"/>
              </w:numPr>
              <w:cnfStyle w:val="000000000000" w:firstRow="0" w:lastRow="0" w:firstColumn="0" w:lastColumn="0" w:oddVBand="0" w:evenVBand="0" w:oddHBand="0" w:evenHBand="0" w:firstRowFirstColumn="0" w:firstRowLastColumn="0" w:lastRowFirstColumn="0" w:lastRowLastColumn="0"/>
            </w:pPr>
            <w:r>
              <w:t>För- och efternamn</w:t>
            </w:r>
          </w:p>
          <w:p w14:paraId="2D6C3E7A" w14:textId="77777777" w:rsidR="00715B88" w:rsidRDefault="00715B88" w:rsidP="00F04B78">
            <w:pPr>
              <w:pStyle w:val="Liststycke"/>
              <w:numPr>
                <w:ilvl w:val="0"/>
                <w:numId w:val="11"/>
              </w:numPr>
              <w:cnfStyle w:val="000000000000" w:firstRow="0" w:lastRow="0" w:firstColumn="0" w:lastColumn="0" w:oddVBand="0" w:evenVBand="0" w:oddHBand="0" w:evenHBand="0" w:firstRowFirstColumn="0" w:firstRowLastColumn="0" w:lastRowFirstColumn="0" w:lastRowLastColumn="0"/>
            </w:pPr>
            <w:r>
              <w:t>Löneuppgifter</w:t>
            </w:r>
          </w:p>
          <w:p w14:paraId="6372A9DE" w14:textId="77777777" w:rsidR="00715B88" w:rsidRDefault="00715B88" w:rsidP="00F04B78">
            <w:pPr>
              <w:pStyle w:val="Liststycke"/>
              <w:numPr>
                <w:ilvl w:val="0"/>
                <w:numId w:val="11"/>
              </w:numPr>
              <w:cnfStyle w:val="000000000000" w:firstRow="0" w:lastRow="0" w:firstColumn="0" w:lastColumn="0" w:oddVBand="0" w:evenVBand="0" w:oddHBand="0" w:evenHBand="0" w:firstRowFirstColumn="0" w:firstRowLastColumn="0" w:lastRowFirstColumn="0" w:lastRowLastColumn="0"/>
            </w:pPr>
            <w:r>
              <w:t>Uppgifter om anställningsvillkor</w:t>
            </w:r>
          </w:p>
          <w:p w14:paraId="6BF9B3C8" w14:textId="77777777" w:rsidR="00715B88" w:rsidRDefault="00715B88" w:rsidP="00F04B78">
            <w:pPr>
              <w:pStyle w:val="Liststycke"/>
              <w:numPr>
                <w:ilvl w:val="0"/>
                <w:numId w:val="11"/>
              </w:numPr>
              <w:cnfStyle w:val="000000000000" w:firstRow="0" w:lastRow="0" w:firstColumn="0" w:lastColumn="0" w:oddVBand="0" w:evenVBand="0" w:oddHBand="0" w:evenHBand="0" w:firstRowFirstColumn="0" w:firstRowLastColumn="0" w:lastRowFirstColumn="0" w:lastRowLastColumn="0"/>
            </w:pPr>
            <w:r>
              <w:t xml:space="preserve">Facklig tillhörighet </w:t>
            </w:r>
          </w:p>
          <w:p w14:paraId="27E3E160" w14:textId="77777777" w:rsidR="00715B88" w:rsidRDefault="00715B88" w:rsidP="00F04B78">
            <w:pPr>
              <w:pStyle w:val="Liststycke"/>
              <w:numPr>
                <w:ilvl w:val="0"/>
                <w:numId w:val="11"/>
              </w:numPr>
              <w:cnfStyle w:val="000000000000" w:firstRow="0" w:lastRow="0" w:firstColumn="0" w:lastColumn="0" w:oddVBand="0" w:evenVBand="0" w:oddHBand="0" w:evenHBand="0" w:firstRowFirstColumn="0" w:firstRowLastColumn="0" w:lastRowFirstColumn="0" w:lastRowLastColumn="0"/>
            </w:pPr>
            <w:r>
              <w:t xml:space="preserve">Hälsouppgifter </w:t>
            </w:r>
          </w:p>
          <w:p w14:paraId="41775079" w14:textId="4C7E8B4D" w:rsidR="00715B88" w:rsidRDefault="00715B88" w:rsidP="00F04B78">
            <w:pPr>
              <w:pStyle w:val="Liststycke"/>
              <w:numPr>
                <w:ilvl w:val="0"/>
                <w:numId w:val="11"/>
              </w:numPr>
              <w:cnfStyle w:val="000000000000" w:firstRow="0" w:lastRow="0" w:firstColumn="0" w:lastColumn="0" w:oddVBand="0" w:evenVBand="0" w:oddHBand="0" w:evenHBand="0" w:firstRowFirstColumn="0" w:firstRowLastColumn="0" w:lastRowFirstColumn="0" w:lastRowLastColumn="0"/>
            </w:pPr>
            <w:r>
              <w:t>Uppgift om bankkonto</w:t>
            </w:r>
          </w:p>
        </w:tc>
      </w:tr>
      <w:tr w:rsidR="00715B88" w14:paraId="227E218D" w14:textId="77777777" w:rsidTr="00394BF2">
        <w:tc>
          <w:tcPr>
            <w:cnfStyle w:val="001000000000" w:firstRow="0" w:lastRow="0" w:firstColumn="1" w:lastColumn="0" w:oddVBand="0" w:evenVBand="0" w:oddHBand="0" w:evenHBand="0" w:firstRowFirstColumn="0" w:firstRowLastColumn="0" w:lastRowFirstColumn="0" w:lastRowLastColumn="0"/>
            <w:tcW w:w="7501" w:type="dxa"/>
            <w:gridSpan w:val="2"/>
            <w:shd w:val="clear" w:color="auto" w:fill="44546A" w:themeFill="text2"/>
          </w:tcPr>
          <w:p w14:paraId="3C80565E" w14:textId="77777777" w:rsidR="00715B88" w:rsidRPr="00463C1C" w:rsidRDefault="00715B88" w:rsidP="00394BF2">
            <w:pPr>
              <w:rPr>
                <w:rFonts w:asciiTheme="majorHAnsi" w:hAnsiTheme="majorHAnsi" w:cstheme="majorHAnsi"/>
              </w:rPr>
            </w:pPr>
            <w:r w:rsidRPr="00463C1C">
              <w:rPr>
                <w:rFonts w:asciiTheme="majorHAnsi" w:hAnsiTheme="majorHAnsi" w:cstheme="majorHAnsi"/>
                <w:color w:val="FFFFFF" w:themeColor="background1"/>
              </w:rPr>
              <w:t>Vår rättsliga grund för behandlingen:</w:t>
            </w:r>
          </w:p>
        </w:tc>
      </w:tr>
      <w:tr w:rsidR="00715B88" w14:paraId="369CC7E2" w14:textId="77777777" w:rsidTr="00394BF2">
        <w:tc>
          <w:tcPr>
            <w:cnfStyle w:val="001000000000" w:firstRow="0" w:lastRow="0" w:firstColumn="1" w:lastColumn="0" w:oddVBand="0" w:evenVBand="0" w:oddHBand="0" w:evenHBand="0" w:firstRowFirstColumn="0" w:firstRowLastColumn="0" w:lastRowFirstColumn="0" w:lastRowLastColumn="0"/>
            <w:tcW w:w="7501" w:type="dxa"/>
            <w:gridSpan w:val="2"/>
          </w:tcPr>
          <w:p w14:paraId="51F4C7AB" w14:textId="58809E6D" w:rsidR="00715B88" w:rsidRDefault="00715B88" w:rsidP="001F4F67">
            <w:r w:rsidRPr="00715B88">
              <w:rPr>
                <w:i/>
                <w:iCs/>
              </w:rPr>
              <w:t>Rättslig förpliktelse</w:t>
            </w:r>
            <w:r>
              <w:t xml:space="preserve">. Vår behandling av dina personuppgifter är nödvändig för att vi ska kunna fullfölja våra rättsliga förpliktelser, till exempel skyldigheter som åvilar oss enligt förordnandet som konkursförvaltare enligt konkurslagen. Konkursförvaltaren är enligt konkurslagen m.fl. lagar skyldig att hantera uppsägningar och lönegaranti. </w:t>
            </w:r>
          </w:p>
        </w:tc>
      </w:tr>
      <w:tr w:rsidR="00715B88" w14:paraId="68C7D64F" w14:textId="77777777" w:rsidTr="00715B88">
        <w:tc>
          <w:tcPr>
            <w:cnfStyle w:val="001000000000" w:firstRow="0" w:lastRow="0" w:firstColumn="1" w:lastColumn="0" w:oddVBand="0" w:evenVBand="0" w:oddHBand="0" w:evenHBand="0" w:firstRowFirstColumn="0" w:firstRowLastColumn="0" w:lastRowFirstColumn="0" w:lastRowLastColumn="0"/>
            <w:tcW w:w="7501" w:type="dxa"/>
            <w:gridSpan w:val="2"/>
            <w:shd w:val="clear" w:color="auto" w:fill="44546A" w:themeFill="text2"/>
          </w:tcPr>
          <w:p w14:paraId="60B70857" w14:textId="7D9D5CC5" w:rsidR="00715B88" w:rsidRPr="00715B88" w:rsidRDefault="00715B88" w:rsidP="00715B88">
            <w:pPr>
              <w:rPr>
                <w:rFonts w:asciiTheme="majorHAnsi" w:hAnsiTheme="majorHAnsi" w:cstheme="majorHAnsi"/>
              </w:rPr>
            </w:pPr>
            <w:r w:rsidRPr="00715B88">
              <w:rPr>
                <w:rFonts w:asciiTheme="majorHAnsi" w:hAnsiTheme="majorHAnsi" w:cstheme="majorHAnsi"/>
                <w:color w:val="FFFFFF" w:themeColor="background1"/>
              </w:rPr>
              <w:t>Grund för behandling av känsliga personuppgifter:</w:t>
            </w:r>
          </w:p>
        </w:tc>
      </w:tr>
      <w:tr w:rsidR="00715B88" w14:paraId="5322EAFA" w14:textId="77777777" w:rsidTr="00394BF2">
        <w:tc>
          <w:tcPr>
            <w:cnfStyle w:val="001000000000" w:firstRow="0" w:lastRow="0" w:firstColumn="1" w:lastColumn="0" w:oddVBand="0" w:evenVBand="0" w:oddHBand="0" w:evenHBand="0" w:firstRowFirstColumn="0" w:firstRowLastColumn="0" w:lastRowFirstColumn="0" w:lastRowLastColumn="0"/>
            <w:tcW w:w="7501" w:type="dxa"/>
            <w:gridSpan w:val="2"/>
          </w:tcPr>
          <w:p w14:paraId="26A64146" w14:textId="594A8E04" w:rsidR="00715B88" w:rsidRDefault="00715B88" w:rsidP="00715B88">
            <w:r>
              <w:t xml:space="preserve">Vi behandlar uppgifter om din fackliga tillhörighet och hälsa, vilket utgör känsliga personuppgifter. Vår grund för att behandla dessa personuppgifter är att behandlingen är nödvändig av hänsyn till ett viktigt allmänt intresse. </w:t>
            </w:r>
          </w:p>
        </w:tc>
      </w:tr>
      <w:tr w:rsidR="00715B88" w14:paraId="0298F1C3" w14:textId="77777777" w:rsidTr="00394BF2">
        <w:tc>
          <w:tcPr>
            <w:cnfStyle w:val="001000000000" w:firstRow="0" w:lastRow="0" w:firstColumn="1" w:lastColumn="0" w:oddVBand="0" w:evenVBand="0" w:oddHBand="0" w:evenHBand="0" w:firstRowFirstColumn="0" w:firstRowLastColumn="0" w:lastRowFirstColumn="0" w:lastRowLastColumn="0"/>
            <w:tcW w:w="7501" w:type="dxa"/>
            <w:gridSpan w:val="2"/>
            <w:shd w:val="clear" w:color="auto" w:fill="44546A" w:themeFill="text2"/>
          </w:tcPr>
          <w:p w14:paraId="37ACFDFF" w14:textId="77777777" w:rsidR="00715B88" w:rsidRPr="00715B88" w:rsidRDefault="00715B88" w:rsidP="00394BF2">
            <w:pPr>
              <w:rPr>
                <w:rFonts w:asciiTheme="majorHAnsi" w:hAnsiTheme="majorHAnsi" w:cstheme="majorHAnsi"/>
              </w:rPr>
            </w:pPr>
            <w:r w:rsidRPr="00715B88">
              <w:rPr>
                <w:rFonts w:asciiTheme="majorHAnsi" w:hAnsiTheme="majorHAnsi" w:cstheme="majorHAnsi"/>
                <w:color w:val="FFFFFF" w:themeColor="background1"/>
              </w:rPr>
              <w:t>Hur vi delar och överför dina uppgifter:</w:t>
            </w:r>
          </w:p>
        </w:tc>
      </w:tr>
      <w:tr w:rsidR="00715B88" w14:paraId="69EB3D19" w14:textId="77777777" w:rsidTr="00394BF2">
        <w:tc>
          <w:tcPr>
            <w:cnfStyle w:val="001000000000" w:firstRow="0" w:lastRow="0" w:firstColumn="1" w:lastColumn="0" w:oddVBand="0" w:evenVBand="0" w:oddHBand="0" w:evenHBand="0" w:firstRowFirstColumn="0" w:firstRowLastColumn="0" w:lastRowFirstColumn="0" w:lastRowLastColumn="0"/>
            <w:tcW w:w="7501" w:type="dxa"/>
            <w:gridSpan w:val="2"/>
          </w:tcPr>
          <w:p w14:paraId="75D0E4ED" w14:textId="0FA8BF42" w:rsidR="00715B88" w:rsidRPr="0018361E" w:rsidRDefault="00715B88" w:rsidP="00394BF2">
            <w:r>
              <w:t xml:space="preserve">Vi kommer att dela dina personuppgifter med andra juridiska rådgivare, revisorer, konsulter och myndigheter. Exempel på situationer när dina personuppgifter kan komma att överföras till tredje part är när sådan åtgärd krävs med anledning av lag, tvist, myndighetsförfrågan eller beslut eller efter egen begäran. </w:t>
            </w:r>
          </w:p>
        </w:tc>
      </w:tr>
      <w:tr w:rsidR="00715B88" w14:paraId="44689405" w14:textId="77777777" w:rsidTr="00394BF2">
        <w:tc>
          <w:tcPr>
            <w:cnfStyle w:val="001000000000" w:firstRow="0" w:lastRow="0" w:firstColumn="1" w:lastColumn="0" w:oddVBand="0" w:evenVBand="0" w:oddHBand="0" w:evenHBand="0" w:firstRowFirstColumn="0" w:firstRowLastColumn="0" w:lastRowFirstColumn="0" w:lastRowLastColumn="0"/>
            <w:tcW w:w="7501" w:type="dxa"/>
            <w:gridSpan w:val="2"/>
            <w:shd w:val="clear" w:color="auto" w:fill="44546A" w:themeFill="text2"/>
          </w:tcPr>
          <w:p w14:paraId="0093E298" w14:textId="77777777" w:rsidR="00715B88" w:rsidRPr="00715B88" w:rsidRDefault="00715B88" w:rsidP="00394BF2">
            <w:pPr>
              <w:rPr>
                <w:rFonts w:asciiTheme="majorHAnsi" w:hAnsiTheme="majorHAnsi" w:cstheme="majorHAnsi"/>
                <w:color w:val="FFFFFF" w:themeColor="background1"/>
              </w:rPr>
            </w:pPr>
            <w:r w:rsidRPr="00715B88">
              <w:rPr>
                <w:rFonts w:asciiTheme="majorHAnsi" w:hAnsiTheme="majorHAnsi" w:cstheme="majorHAnsi"/>
                <w:color w:val="FFFFFF" w:themeColor="background1"/>
                <w:shd w:val="clear" w:color="auto" w:fill="44546A" w:themeFill="text2"/>
              </w:rPr>
              <w:t>Hur länge vi behåller dina uppgifter:</w:t>
            </w:r>
          </w:p>
        </w:tc>
      </w:tr>
      <w:tr w:rsidR="00715B88" w14:paraId="4C0D0914" w14:textId="77777777" w:rsidTr="00394BF2">
        <w:tc>
          <w:tcPr>
            <w:cnfStyle w:val="001000000000" w:firstRow="0" w:lastRow="0" w:firstColumn="1" w:lastColumn="0" w:oddVBand="0" w:evenVBand="0" w:oddHBand="0" w:evenHBand="0" w:firstRowFirstColumn="0" w:firstRowLastColumn="0" w:lastRowFirstColumn="0" w:lastRowLastColumn="0"/>
            <w:tcW w:w="7501" w:type="dxa"/>
            <w:gridSpan w:val="2"/>
          </w:tcPr>
          <w:p w14:paraId="7B03637F" w14:textId="57BDF4C2" w:rsidR="00715B88" w:rsidRPr="001B2C98" w:rsidRDefault="00715B88" w:rsidP="00394BF2">
            <w:r>
              <w:t>Vi sparar dina personuppgifter under den tid som är nödvändig för att följa lagkrav, myndighetsbeslut samt hantera rättsliga krav som kan tänkas riktas mot konkursförvaltaren, konkursgäldenären och konkursboet. Vi kommer även att spara personuppgifter i upp till 10 år i enlighet med advokatsamfundets riktlinjer.</w:t>
            </w:r>
          </w:p>
        </w:tc>
      </w:tr>
    </w:tbl>
    <w:p w14:paraId="42177AFE" w14:textId="3F700449" w:rsidR="00715B88" w:rsidRDefault="00715B88">
      <w:pPr>
        <w:rPr>
          <w:rFonts w:asciiTheme="majorHAnsi" w:eastAsiaTheme="majorEastAsia" w:hAnsiTheme="majorHAnsi" w:cstheme="majorBidi"/>
          <w:b/>
          <w:caps/>
          <w:sz w:val="22"/>
          <w:szCs w:val="32"/>
        </w:rPr>
      </w:pPr>
    </w:p>
    <w:p w14:paraId="48CA6D5B" w14:textId="2CFC9F3D" w:rsidR="00715B88" w:rsidRDefault="00463C1C" w:rsidP="00463C1C">
      <w:pPr>
        <w:pStyle w:val="Nr-Rubrik1"/>
      </w:pPr>
      <w:r>
        <w:t>Förvaltarberättelse och halvårsberättelse samt slutredovisning</w:t>
      </w:r>
    </w:p>
    <w:tbl>
      <w:tblPr>
        <w:tblStyle w:val="Setterwalls1"/>
        <w:tblW w:w="0" w:type="auto"/>
        <w:tblInd w:w="851" w:type="dxa"/>
        <w:tblLook w:val="04A0" w:firstRow="1" w:lastRow="0" w:firstColumn="1" w:lastColumn="0" w:noHBand="0" w:noVBand="1"/>
      </w:tblPr>
      <w:tblGrid>
        <w:gridCol w:w="3650"/>
        <w:gridCol w:w="3851"/>
      </w:tblGrid>
      <w:tr w:rsidR="00715B88" w14:paraId="509F5CDA" w14:textId="77777777" w:rsidTr="00394B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0" w:type="dxa"/>
          </w:tcPr>
          <w:p w14:paraId="0A251B6F" w14:textId="77777777" w:rsidR="00715B88" w:rsidRPr="00463C1C" w:rsidRDefault="00715B88" w:rsidP="00394BF2">
            <w:pPr>
              <w:pStyle w:val="Normaltindrag"/>
              <w:ind w:left="0"/>
              <w:rPr>
                <w:rFonts w:cstheme="majorHAnsi"/>
              </w:rPr>
            </w:pPr>
            <w:r w:rsidRPr="00463C1C">
              <w:rPr>
                <w:rFonts w:cstheme="majorHAnsi"/>
              </w:rPr>
              <w:t>Vad vi gör och varför:</w:t>
            </w:r>
          </w:p>
        </w:tc>
        <w:tc>
          <w:tcPr>
            <w:tcW w:w="3851" w:type="dxa"/>
          </w:tcPr>
          <w:p w14:paraId="4C9A258C" w14:textId="77777777" w:rsidR="00715B88" w:rsidRPr="00463C1C" w:rsidRDefault="00715B88" w:rsidP="00394BF2">
            <w:pPr>
              <w:pStyle w:val="Normaltindrag"/>
              <w:ind w:left="0"/>
              <w:cnfStyle w:val="100000000000" w:firstRow="1" w:lastRow="0" w:firstColumn="0" w:lastColumn="0" w:oddVBand="0" w:evenVBand="0" w:oddHBand="0" w:evenHBand="0" w:firstRowFirstColumn="0" w:firstRowLastColumn="0" w:lastRowFirstColumn="0" w:lastRowLastColumn="0"/>
              <w:rPr>
                <w:rFonts w:cstheme="majorHAnsi"/>
              </w:rPr>
            </w:pPr>
            <w:r w:rsidRPr="00463C1C">
              <w:rPr>
                <w:rFonts w:cstheme="majorHAnsi"/>
              </w:rPr>
              <w:t>De personuppgifter som vi behandlar:</w:t>
            </w:r>
          </w:p>
        </w:tc>
      </w:tr>
      <w:tr w:rsidR="00715B88" w14:paraId="45623927" w14:textId="77777777" w:rsidTr="00394BF2">
        <w:tc>
          <w:tcPr>
            <w:cnfStyle w:val="001000000000" w:firstRow="0" w:lastRow="0" w:firstColumn="1" w:lastColumn="0" w:oddVBand="0" w:evenVBand="0" w:oddHBand="0" w:evenHBand="0" w:firstRowFirstColumn="0" w:firstRowLastColumn="0" w:lastRowFirstColumn="0" w:lastRowLastColumn="0"/>
            <w:tcW w:w="3650" w:type="dxa"/>
          </w:tcPr>
          <w:p w14:paraId="5CAA312F" w14:textId="7275A859" w:rsidR="00715B88" w:rsidRDefault="00715B88" w:rsidP="00715B88">
            <w:r>
              <w:t xml:space="preserve">Vi behandlar dina personuppgifter för att kunna ta fram och kommunicera vår förvaltarberättelse och halvårsberättelse.  </w:t>
            </w:r>
          </w:p>
          <w:p w14:paraId="53E23DA1" w14:textId="77777777" w:rsidR="00715B88" w:rsidRDefault="00715B88" w:rsidP="00394BF2"/>
        </w:tc>
        <w:tc>
          <w:tcPr>
            <w:tcW w:w="3851" w:type="dxa"/>
          </w:tcPr>
          <w:p w14:paraId="13DC4E12" w14:textId="77777777" w:rsidR="00B15F65" w:rsidRDefault="00715B88" w:rsidP="00F04B78">
            <w:pPr>
              <w:pStyle w:val="Liststycke"/>
              <w:numPr>
                <w:ilvl w:val="0"/>
                <w:numId w:val="12"/>
              </w:numPr>
              <w:cnfStyle w:val="000000000000" w:firstRow="0" w:lastRow="0" w:firstColumn="0" w:lastColumn="0" w:oddVBand="0" w:evenVBand="0" w:oddHBand="0" w:evenHBand="0" w:firstRowFirstColumn="0" w:firstRowLastColumn="0" w:lastRowFirstColumn="0" w:lastRowLastColumn="0"/>
            </w:pPr>
            <w:r>
              <w:t>För- och efternamn</w:t>
            </w:r>
          </w:p>
          <w:p w14:paraId="076B8D03" w14:textId="77777777" w:rsidR="00B15F65" w:rsidRDefault="00715B88" w:rsidP="00F04B78">
            <w:pPr>
              <w:pStyle w:val="Liststycke"/>
              <w:numPr>
                <w:ilvl w:val="0"/>
                <w:numId w:val="12"/>
              </w:numPr>
              <w:cnfStyle w:val="000000000000" w:firstRow="0" w:lastRow="0" w:firstColumn="0" w:lastColumn="0" w:oddVBand="0" w:evenVBand="0" w:oddHBand="0" w:evenHBand="0" w:firstRowFirstColumn="0" w:firstRowLastColumn="0" w:lastRowFirstColumn="0" w:lastRowLastColumn="0"/>
            </w:pPr>
            <w:r>
              <w:t>Personnummer</w:t>
            </w:r>
          </w:p>
          <w:p w14:paraId="74C28A50" w14:textId="77777777" w:rsidR="00B15F65" w:rsidRDefault="00715B88" w:rsidP="00F04B78">
            <w:pPr>
              <w:pStyle w:val="Liststycke"/>
              <w:numPr>
                <w:ilvl w:val="0"/>
                <w:numId w:val="12"/>
              </w:numPr>
              <w:cnfStyle w:val="000000000000" w:firstRow="0" w:lastRow="0" w:firstColumn="0" w:lastColumn="0" w:oddVBand="0" w:evenVBand="0" w:oddHBand="0" w:evenHBand="0" w:firstRowFirstColumn="0" w:firstRowLastColumn="0" w:lastRowFirstColumn="0" w:lastRowLastColumn="0"/>
            </w:pPr>
            <w:r>
              <w:t>Kontaktuppgifter, inklusive adress, e-postadress och telefonnummer</w:t>
            </w:r>
          </w:p>
          <w:p w14:paraId="1DB53F98" w14:textId="77777777" w:rsidR="00B15F65" w:rsidRDefault="00715B88" w:rsidP="00F04B78">
            <w:pPr>
              <w:pStyle w:val="Liststycke"/>
              <w:numPr>
                <w:ilvl w:val="0"/>
                <w:numId w:val="12"/>
              </w:numPr>
              <w:cnfStyle w:val="000000000000" w:firstRow="0" w:lastRow="0" w:firstColumn="0" w:lastColumn="0" w:oddVBand="0" w:evenVBand="0" w:oddHBand="0" w:evenHBand="0" w:firstRowFirstColumn="0" w:firstRowLastColumn="0" w:lastRowFirstColumn="0" w:lastRowLastColumn="0"/>
            </w:pPr>
            <w:r>
              <w:t>Fastighetsbeteckning</w:t>
            </w:r>
          </w:p>
          <w:p w14:paraId="1F7C2278" w14:textId="77777777" w:rsidR="00B15F65" w:rsidRDefault="00715B88" w:rsidP="00F04B78">
            <w:pPr>
              <w:pStyle w:val="Liststycke"/>
              <w:numPr>
                <w:ilvl w:val="0"/>
                <w:numId w:val="12"/>
              </w:numPr>
              <w:cnfStyle w:val="000000000000" w:firstRow="0" w:lastRow="0" w:firstColumn="0" w:lastColumn="0" w:oddVBand="0" w:evenVBand="0" w:oddHBand="0" w:evenHBand="0" w:firstRowFirstColumn="0" w:firstRowLastColumn="0" w:lastRowFirstColumn="0" w:lastRowLastColumn="0"/>
            </w:pPr>
            <w:r>
              <w:t xml:space="preserve">Registreringsnummer för fordon </w:t>
            </w:r>
          </w:p>
          <w:p w14:paraId="2F02DC9C" w14:textId="77777777" w:rsidR="00B15F65" w:rsidRDefault="00715B88" w:rsidP="00F04B78">
            <w:pPr>
              <w:pStyle w:val="Liststycke"/>
              <w:numPr>
                <w:ilvl w:val="0"/>
                <w:numId w:val="12"/>
              </w:numPr>
              <w:cnfStyle w:val="000000000000" w:firstRow="0" w:lastRow="0" w:firstColumn="0" w:lastColumn="0" w:oddVBand="0" w:evenVBand="0" w:oddHBand="0" w:evenHBand="0" w:firstRowFirstColumn="0" w:firstRowLastColumn="0" w:lastRowFirstColumn="0" w:lastRowLastColumn="0"/>
            </w:pPr>
            <w:r>
              <w:lastRenderedPageBreak/>
              <w:t>Bankuppgifter</w:t>
            </w:r>
          </w:p>
          <w:p w14:paraId="058473FC" w14:textId="26C844B9" w:rsidR="00715B88" w:rsidRDefault="00715B88" w:rsidP="00F04B78">
            <w:pPr>
              <w:pStyle w:val="Liststycke"/>
              <w:numPr>
                <w:ilvl w:val="0"/>
                <w:numId w:val="12"/>
              </w:numPr>
              <w:cnfStyle w:val="000000000000" w:firstRow="0" w:lastRow="0" w:firstColumn="0" w:lastColumn="0" w:oddVBand="0" w:evenVBand="0" w:oddHBand="0" w:evenHBand="0" w:firstRowFirstColumn="0" w:firstRowLastColumn="0" w:lastRowFirstColumn="0" w:lastRowLastColumn="0"/>
            </w:pPr>
            <w:r>
              <w:t>Annan information som är relevant för ärendet, vilket framkommer i varje enskilt konkursärende.</w:t>
            </w:r>
          </w:p>
        </w:tc>
      </w:tr>
      <w:tr w:rsidR="00715B88" w14:paraId="3C5ACAB1" w14:textId="77777777" w:rsidTr="00394BF2">
        <w:tc>
          <w:tcPr>
            <w:cnfStyle w:val="001000000000" w:firstRow="0" w:lastRow="0" w:firstColumn="1" w:lastColumn="0" w:oddVBand="0" w:evenVBand="0" w:oddHBand="0" w:evenHBand="0" w:firstRowFirstColumn="0" w:firstRowLastColumn="0" w:lastRowFirstColumn="0" w:lastRowLastColumn="0"/>
            <w:tcW w:w="7501" w:type="dxa"/>
            <w:gridSpan w:val="2"/>
            <w:shd w:val="clear" w:color="auto" w:fill="44546A" w:themeFill="text2"/>
          </w:tcPr>
          <w:p w14:paraId="64376641" w14:textId="77777777" w:rsidR="00715B88" w:rsidRPr="00463C1C" w:rsidRDefault="00715B88" w:rsidP="00394BF2">
            <w:pPr>
              <w:rPr>
                <w:rFonts w:asciiTheme="majorHAnsi" w:hAnsiTheme="majorHAnsi" w:cstheme="majorHAnsi"/>
              </w:rPr>
            </w:pPr>
            <w:r w:rsidRPr="00463C1C">
              <w:rPr>
                <w:rFonts w:asciiTheme="majorHAnsi" w:hAnsiTheme="majorHAnsi" w:cstheme="majorHAnsi"/>
                <w:color w:val="FFFFFF" w:themeColor="background1"/>
              </w:rPr>
              <w:lastRenderedPageBreak/>
              <w:t>Vår rättsliga grund för behandlingen:</w:t>
            </w:r>
          </w:p>
        </w:tc>
      </w:tr>
      <w:tr w:rsidR="00715B88" w14:paraId="0AF8CBA6" w14:textId="77777777" w:rsidTr="00394BF2">
        <w:tc>
          <w:tcPr>
            <w:cnfStyle w:val="001000000000" w:firstRow="0" w:lastRow="0" w:firstColumn="1" w:lastColumn="0" w:oddVBand="0" w:evenVBand="0" w:oddHBand="0" w:evenHBand="0" w:firstRowFirstColumn="0" w:firstRowLastColumn="0" w:lastRowFirstColumn="0" w:lastRowLastColumn="0"/>
            <w:tcW w:w="7501" w:type="dxa"/>
            <w:gridSpan w:val="2"/>
          </w:tcPr>
          <w:p w14:paraId="7166AC9C" w14:textId="09198CB1" w:rsidR="00715B88" w:rsidRDefault="00B15F65" w:rsidP="00B15F65">
            <w:r w:rsidRPr="00B15F65">
              <w:rPr>
                <w:i/>
                <w:iCs/>
              </w:rPr>
              <w:t>Rättslig förpliktelse</w:t>
            </w:r>
            <w:r>
              <w:t>. Vår behandling av dina personuppgifter är nödvändig för att vi ska kunna fullfölja våra rättsliga förpliktelser, till exempel skyldigheter som åvilar oss enligt förordnandet som konkursförvaltare enligt konkurslagen. Konkursförvaltare är enligt konkurslagen skyldiga att upprätta förvaltarberättelse, halvårsberättelse och slutredovisning.</w:t>
            </w:r>
          </w:p>
        </w:tc>
      </w:tr>
      <w:tr w:rsidR="00715B88" w14:paraId="6FF432DF" w14:textId="77777777" w:rsidTr="00394BF2">
        <w:tc>
          <w:tcPr>
            <w:cnfStyle w:val="001000000000" w:firstRow="0" w:lastRow="0" w:firstColumn="1" w:lastColumn="0" w:oddVBand="0" w:evenVBand="0" w:oddHBand="0" w:evenHBand="0" w:firstRowFirstColumn="0" w:firstRowLastColumn="0" w:lastRowFirstColumn="0" w:lastRowLastColumn="0"/>
            <w:tcW w:w="7501" w:type="dxa"/>
            <w:gridSpan w:val="2"/>
            <w:shd w:val="clear" w:color="auto" w:fill="44546A" w:themeFill="text2"/>
          </w:tcPr>
          <w:p w14:paraId="2F371A2E" w14:textId="77777777" w:rsidR="00715B88" w:rsidRPr="00715B88" w:rsidRDefault="00715B88" w:rsidP="00394BF2">
            <w:pPr>
              <w:rPr>
                <w:rFonts w:asciiTheme="majorHAnsi" w:hAnsiTheme="majorHAnsi" w:cstheme="majorHAnsi"/>
              </w:rPr>
            </w:pPr>
            <w:r w:rsidRPr="00715B88">
              <w:rPr>
                <w:rFonts w:asciiTheme="majorHAnsi" w:hAnsiTheme="majorHAnsi" w:cstheme="majorHAnsi"/>
                <w:color w:val="FFFFFF" w:themeColor="background1"/>
              </w:rPr>
              <w:t>Hur vi delar och överför dina uppgifter:</w:t>
            </w:r>
          </w:p>
        </w:tc>
      </w:tr>
      <w:tr w:rsidR="00715B88" w14:paraId="5257EC82" w14:textId="77777777" w:rsidTr="00394BF2">
        <w:tc>
          <w:tcPr>
            <w:cnfStyle w:val="001000000000" w:firstRow="0" w:lastRow="0" w:firstColumn="1" w:lastColumn="0" w:oddVBand="0" w:evenVBand="0" w:oddHBand="0" w:evenHBand="0" w:firstRowFirstColumn="0" w:firstRowLastColumn="0" w:lastRowFirstColumn="0" w:lastRowLastColumn="0"/>
            <w:tcW w:w="7501" w:type="dxa"/>
            <w:gridSpan w:val="2"/>
          </w:tcPr>
          <w:p w14:paraId="59209744" w14:textId="448E0906" w:rsidR="00715B88" w:rsidRPr="00BC13CB" w:rsidRDefault="00B15F65" w:rsidP="00394BF2">
            <w:r>
              <w:t>Vi kommer att dela dina personuppgifter med andra juridiska rådgivare, revisorer, konsulter och myndigheter. Exempel på situationer när dina personuppgifter kan komma att överföras till tredje part är när sådan åtgärd krävs med anledning av lag, tvist, myndighetsförfrågan eller beslut eller efter egen begäran.</w:t>
            </w:r>
          </w:p>
        </w:tc>
      </w:tr>
      <w:tr w:rsidR="00715B88" w14:paraId="6A98DDD7" w14:textId="77777777" w:rsidTr="00394BF2">
        <w:tc>
          <w:tcPr>
            <w:cnfStyle w:val="001000000000" w:firstRow="0" w:lastRow="0" w:firstColumn="1" w:lastColumn="0" w:oddVBand="0" w:evenVBand="0" w:oddHBand="0" w:evenHBand="0" w:firstRowFirstColumn="0" w:firstRowLastColumn="0" w:lastRowFirstColumn="0" w:lastRowLastColumn="0"/>
            <w:tcW w:w="7501" w:type="dxa"/>
            <w:gridSpan w:val="2"/>
            <w:shd w:val="clear" w:color="auto" w:fill="44546A" w:themeFill="text2"/>
          </w:tcPr>
          <w:p w14:paraId="12192B25" w14:textId="77777777" w:rsidR="00715B88" w:rsidRPr="00715B88" w:rsidRDefault="00715B88" w:rsidP="00394BF2">
            <w:pPr>
              <w:rPr>
                <w:rFonts w:asciiTheme="majorHAnsi" w:hAnsiTheme="majorHAnsi" w:cstheme="majorHAnsi"/>
                <w:color w:val="FFFFFF" w:themeColor="background1"/>
              </w:rPr>
            </w:pPr>
            <w:r w:rsidRPr="00715B88">
              <w:rPr>
                <w:rFonts w:asciiTheme="majorHAnsi" w:hAnsiTheme="majorHAnsi" w:cstheme="majorHAnsi"/>
                <w:color w:val="FFFFFF" w:themeColor="background1"/>
                <w:shd w:val="clear" w:color="auto" w:fill="44546A" w:themeFill="text2"/>
              </w:rPr>
              <w:t>Hur länge vi behåller dina uppgifter:</w:t>
            </w:r>
          </w:p>
        </w:tc>
      </w:tr>
      <w:tr w:rsidR="00715B88" w14:paraId="1EBFDF7F" w14:textId="77777777" w:rsidTr="00394BF2">
        <w:tc>
          <w:tcPr>
            <w:cnfStyle w:val="001000000000" w:firstRow="0" w:lastRow="0" w:firstColumn="1" w:lastColumn="0" w:oddVBand="0" w:evenVBand="0" w:oddHBand="0" w:evenHBand="0" w:firstRowFirstColumn="0" w:firstRowLastColumn="0" w:lastRowFirstColumn="0" w:lastRowLastColumn="0"/>
            <w:tcW w:w="7501" w:type="dxa"/>
            <w:gridSpan w:val="2"/>
          </w:tcPr>
          <w:p w14:paraId="0583722D" w14:textId="4FDDFCB7" w:rsidR="00715B88" w:rsidRPr="001B2C98" w:rsidRDefault="00B15F65" w:rsidP="00394BF2">
            <w:r>
              <w:t>Vi sparar dina personuppgifter under den tid som är nödvändig för att följa lagkrav, myndighetsbeslut samt hantera rättsliga krav som kan tänkas riktas mot konkursförvaltaren, konkursgäldenären och konkursboet. Vi kommer även att spara personuppgifter i upp till 10 år i enlighet med advokatsamfundets riktlinjer.</w:t>
            </w:r>
          </w:p>
        </w:tc>
      </w:tr>
    </w:tbl>
    <w:p w14:paraId="4FDDFBDF" w14:textId="77777777" w:rsidR="00715B88" w:rsidRDefault="00715B88" w:rsidP="00463C1C"/>
    <w:p w14:paraId="0C1B0CFA" w14:textId="4F566512" w:rsidR="00B15F65" w:rsidRDefault="00463C1C" w:rsidP="00463C1C">
      <w:pPr>
        <w:pStyle w:val="Nr-Rubrik1"/>
      </w:pPr>
      <w:r>
        <w:t xml:space="preserve">Underrättelse enligt konkurslagen om misstanke om brott </w:t>
      </w:r>
    </w:p>
    <w:tbl>
      <w:tblPr>
        <w:tblStyle w:val="Setterwalls1"/>
        <w:tblW w:w="0" w:type="auto"/>
        <w:tblInd w:w="851" w:type="dxa"/>
        <w:tblLook w:val="04A0" w:firstRow="1" w:lastRow="0" w:firstColumn="1" w:lastColumn="0" w:noHBand="0" w:noVBand="1"/>
      </w:tblPr>
      <w:tblGrid>
        <w:gridCol w:w="3650"/>
        <w:gridCol w:w="3851"/>
      </w:tblGrid>
      <w:tr w:rsidR="00B15F65" w14:paraId="14616F58" w14:textId="77777777" w:rsidTr="00394B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0" w:type="dxa"/>
          </w:tcPr>
          <w:p w14:paraId="4400191C" w14:textId="77777777" w:rsidR="00B15F65" w:rsidRPr="00463C1C" w:rsidRDefault="00B15F65" w:rsidP="00394BF2">
            <w:pPr>
              <w:pStyle w:val="Normaltindrag"/>
              <w:ind w:left="0"/>
              <w:rPr>
                <w:rFonts w:cstheme="majorHAnsi"/>
              </w:rPr>
            </w:pPr>
            <w:r w:rsidRPr="00463C1C">
              <w:rPr>
                <w:rFonts w:cstheme="majorHAnsi"/>
              </w:rPr>
              <w:t>Vad vi gör och varför:</w:t>
            </w:r>
          </w:p>
        </w:tc>
        <w:tc>
          <w:tcPr>
            <w:tcW w:w="3851" w:type="dxa"/>
          </w:tcPr>
          <w:p w14:paraId="52D01925" w14:textId="77777777" w:rsidR="00B15F65" w:rsidRPr="00463C1C" w:rsidRDefault="00B15F65" w:rsidP="00394BF2">
            <w:pPr>
              <w:pStyle w:val="Normaltindrag"/>
              <w:ind w:left="0"/>
              <w:cnfStyle w:val="100000000000" w:firstRow="1" w:lastRow="0" w:firstColumn="0" w:lastColumn="0" w:oddVBand="0" w:evenVBand="0" w:oddHBand="0" w:evenHBand="0" w:firstRowFirstColumn="0" w:firstRowLastColumn="0" w:lastRowFirstColumn="0" w:lastRowLastColumn="0"/>
              <w:rPr>
                <w:rFonts w:cstheme="majorHAnsi"/>
              </w:rPr>
            </w:pPr>
            <w:r w:rsidRPr="00463C1C">
              <w:rPr>
                <w:rFonts w:cstheme="majorHAnsi"/>
              </w:rPr>
              <w:t>De personuppgifter som vi behandlar:</w:t>
            </w:r>
          </w:p>
        </w:tc>
      </w:tr>
      <w:tr w:rsidR="00B15F65" w14:paraId="423D7423" w14:textId="77777777" w:rsidTr="00394BF2">
        <w:tc>
          <w:tcPr>
            <w:cnfStyle w:val="001000000000" w:firstRow="0" w:lastRow="0" w:firstColumn="1" w:lastColumn="0" w:oddVBand="0" w:evenVBand="0" w:oddHBand="0" w:evenHBand="0" w:firstRowFirstColumn="0" w:firstRowLastColumn="0" w:lastRowFirstColumn="0" w:lastRowLastColumn="0"/>
            <w:tcW w:w="3650" w:type="dxa"/>
          </w:tcPr>
          <w:p w14:paraId="0D34535F" w14:textId="6B2BF2FD" w:rsidR="00B15F65" w:rsidRDefault="00B15F65" w:rsidP="00394BF2">
            <w:r>
              <w:t xml:space="preserve">Vi behandlar dina personuppgifter för att underrätta enligt 7 kap. 16 § konkurslagen om misstanke om brott (samt fråga om eventuellt näringsför-bud). </w:t>
            </w:r>
          </w:p>
        </w:tc>
        <w:tc>
          <w:tcPr>
            <w:tcW w:w="3851" w:type="dxa"/>
          </w:tcPr>
          <w:p w14:paraId="0923ECBB" w14:textId="0064CC7B" w:rsidR="00B15F65" w:rsidRDefault="00B15F65" w:rsidP="00F04B78">
            <w:pPr>
              <w:pStyle w:val="Liststycke"/>
              <w:numPr>
                <w:ilvl w:val="0"/>
                <w:numId w:val="13"/>
              </w:numPr>
              <w:cnfStyle w:val="000000000000" w:firstRow="0" w:lastRow="0" w:firstColumn="0" w:lastColumn="0" w:oddVBand="0" w:evenVBand="0" w:oddHBand="0" w:evenHBand="0" w:firstRowFirstColumn="0" w:firstRowLastColumn="0" w:lastRowFirstColumn="0" w:lastRowLastColumn="0"/>
            </w:pPr>
            <w:r>
              <w:t>Uppgifter om lagöverträdelser.</w:t>
            </w:r>
          </w:p>
        </w:tc>
      </w:tr>
      <w:tr w:rsidR="00B15F65" w14:paraId="0B6E392D" w14:textId="77777777" w:rsidTr="00394BF2">
        <w:tc>
          <w:tcPr>
            <w:cnfStyle w:val="001000000000" w:firstRow="0" w:lastRow="0" w:firstColumn="1" w:lastColumn="0" w:oddVBand="0" w:evenVBand="0" w:oddHBand="0" w:evenHBand="0" w:firstRowFirstColumn="0" w:firstRowLastColumn="0" w:lastRowFirstColumn="0" w:lastRowLastColumn="0"/>
            <w:tcW w:w="7501" w:type="dxa"/>
            <w:gridSpan w:val="2"/>
            <w:shd w:val="clear" w:color="auto" w:fill="44546A" w:themeFill="text2"/>
          </w:tcPr>
          <w:p w14:paraId="4A9D3104" w14:textId="77777777" w:rsidR="00B15F65" w:rsidRPr="00463C1C" w:rsidRDefault="00B15F65" w:rsidP="00394BF2">
            <w:pPr>
              <w:rPr>
                <w:rFonts w:asciiTheme="majorHAnsi" w:hAnsiTheme="majorHAnsi" w:cstheme="majorHAnsi"/>
              </w:rPr>
            </w:pPr>
            <w:r w:rsidRPr="00463C1C">
              <w:rPr>
                <w:rFonts w:asciiTheme="majorHAnsi" w:hAnsiTheme="majorHAnsi" w:cstheme="majorHAnsi"/>
                <w:color w:val="FFFFFF" w:themeColor="background1"/>
              </w:rPr>
              <w:t>Vår rättsliga grund för behandlingen:</w:t>
            </w:r>
          </w:p>
        </w:tc>
      </w:tr>
      <w:tr w:rsidR="00B15F65" w14:paraId="37B01B26" w14:textId="77777777" w:rsidTr="00394BF2">
        <w:tc>
          <w:tcPr>
            <w:cnfStyle w:val="001000000000" w:firstRow="0" w:lastRow="0" w:firstColumn="1" w:lastColumn="0" w:oddVBand="0" w:evenVBand="0" w:oddHBand="0" w:evenHBand="0" w:firstRowFirstColumn="0" w:firstRowLastColumn="0" w:lastRowFirstColumn="0" w:lastRowLastColumn="0"/>
            <w:tcW w:w="7501" w:type="dxa"/>
            <w:gridSpan w:val="2"/>
          </w:tcPr>
          <w:p w14:paraId="1E943B35" w14:textId="430A11D8" w:rsidR="00B15F65" w:rsidRDefault="00B15F65" w:rsidP="00394BF2">
            <w:r w:rsidRPr="00B15F65">
              <w:rPr>
                <w:i/>
                <w:iCs/>
              </w:rPr>
              <w:t>Rättslig förpliktelse</w:t>
            </w:r>
            <w:r>
              <w:t>. Vår behandling av dina personuppgifter i underrättelsen enligt 7 kap 16 § konkurslagen är nödvändig för att vi ska kunna fullgöra våra rättsliga förpliktelser. Behandlingen av eventuella uppgifter om lagöverträdelser är tillåten enligt 5 § För-ordning (2018:219) med kompletterande bestämmelser till EU:s dataskyddsförordning för att konkursförvaltarens rättsliga förpliktelser enligt konkurslagen ska kunna fullgöras. Konkursförvaltare är enligt konkurslagen skyldiga att göra undersökningar om viss typ av brottslighet förekommit samt att anmäla misstankar om brott till Ekobrottsmyndigheten.</w:t>
            </w:r>
          </w:p>
        </w:tc>
      </w:tr>
      <w:tr w:rsidR="00B15F65" w14:paraId="12650CE0" w14:textId="77777777" w:rsidTr="00394BF2">
        <w:tc>
          <w:tcPr>
            <w:cnfStyle w:val="001000000000" w:firstRow="0" w:lastRow="0" w:firstColumn="1" w:lastColumn="0" w:oddVBand="0" w:evenVBand="0" w:oddHBand="0" w:evenHBand="0" w:firstRowFirstColumn="0" w:firstRowLastColumn="0" w:lastRowFirstColumn="0" w:lastRowLastColumn="0"/>
            <w:tcW w:w="7501" w:type="dxa"/>
            <w:gridSpan w:val="2"/>
            <w:shd w:val="clear" w:color="auto" w:fill="44546A" w:themeFill="text2"/>
          </w:tcPr>
          <w:p w14:paraId="7A0E51CD" w14:textId="77777777" w:rsidR="00B15F65" w:rsidRPr="00715B88" w:rsidRDefault="00B15F65" w:rsidP="00394BF2">
            <w:pPr>
              <w:rPr>
                <w:rFonts w:asciiTheme="majorHAnsi" w:hAnsiTheme="majorHAnsi" w:cstheme="majorHAnsi"/>
              </w:rPr>
            </w:pPr>
            <w:r w:rsidRPr="00715B88">
              <w:rPr>
                <w:rFonts w:asciiTheme="majorHAnsi" w:hAnsiTheme="majorHAnsi" w:cstheme="majorHAnsi"/>
                <w:color w:val="FFFFFF" w:themeColor="background1"/>
              </w:rPr>
              <w:t>Hur vi delar och överför dina uppgifter:</w:t>
            </w:r>
          </w:p>
        </w:tc>
      </w:tr>
      <w:tr w:rsidR="00B15F65" w14:paraId="1D816CDE" w14:textId="77777777" w:rsidTr="00394BF2">
        <w:tc>
          <w:tcPr>
            <w:cnfStyle w:val="001000000000" w:firstRow="0" w:lastRow="0" w:firstColumn="1" w:lastColumn="0" w:oddVBand="0" w:evenVBand="0" w:oddHBand="0" w:evenHBand="0" w:firstRowFirstColumn="0" w:firstRowLastColumn="0" w:lastRowFirstColumn="0" w:lastRowLastColumn="0"/>
            <w:tcW w:w="7501" w:type="dxa"/>
            <w:gridSpan w:val="2"/>
          </w:tcPr>
          <w:p w14:paraId="5C17F0E5" w14:textId="2E8E66F4" w:rsidR="00B15F65" w:rsidRPr="00B15F65" w:rsidRDefault="00B15F65" w:rsidP="00394BF2">
            <w:r>
              <w:t>Vi kommer att dela dina personuppgifter med andra juridiska rådgivare, revisorer, konsulter och myndigheter. Exempel på situationer när dina personuppgifter kan komma att överföras till tredje part är när sådan åtgärd krävs med anledning av lag, tvist, myndighetsförfrågan eller beslut eller efter egen begäran.</w:t>
            </w:r>
          </w:p>
        </w:tc>
      </w:tr>
      <w:tr w:rsidR="00B15F65" w14:paraId="19086023" w14:textId="77777777" w:rsidTr="00394BF2">
        <w:tc>
          <w:tcPr>
            <w:cnfStyle w:val="001000000000" w:firstRow="0" w:lastRow="0" w:firstColumn="1" w:lastColumn="0" w:oddVBand="0" w:evenVBand="0" w:oddHBand="0" w:evenHBand="0" w:firstRowFirstColumn="0" w:firstRowLastColumn="0" w:lastRowFirstColumn="0" w:lastRowLastColumn="0"/>
            <w:tcW w:w="7501" w:type="dxa"/>
            <w:gridSpan w:val="2"/>
            <w:shd w:val="clear" w:color="auto" w:fill="44546A" w:themeFill="text2"/>
          </w:tcPr>
          <w:p w14:paraId="093A34CD" w14:textId="77777777" w:rsidR="00B15F65" w:rsidRPr="00715B88" w:rsidRDefault="00B15F65" w:rsidP="00394BF2">
            <w:pPr>
              <w:rPr>
                <w:rFonts w:asciiTheme="majorHAnsi" w:hAnsiTheme="majorHAnsi" w:cstheme="majorHAnsi"/>
                <w:color w:val="FFFFFF" w:themeColor="background1"/>
              </w:rPr>
            </w:pPr>
            <w:r w:rsidRPr="00715B88">
              <w:rPr>
                <w:rFonts w:asciiTheme="majorHAnsi" w:hAnsiTheme="majorHAnsi" w:cstheme="majorHAnsi"/>
                <w:color w:val="FFFFFF" w:themeColor="background1"/>
                <w:shd w:val="clear" w:color="auto" w:fill="44546A" w:themeFill="text2"/>
              </w:rPr>
              <w:lastRenderedPageBreak/>
              <w:t>Hur länge vi behåller dina uppgifter:</w:t>
            </w:r>
          </w:p>
        </w:tc>
      </w:tr>
      <w:tr w:rsidR="00B15F65" w14:paraId="1118120E" w14:textId="77777777" w:rsidTr="00394BF2">
        <w:tc>
          <w:tcPr>
            <w:cnfStyle w:val="001000000000" w:firstRow="0" w:lastRow="0" w:firstColumn="1" w:lastColumn="0" w:oddVBand="0" w:evenVBand="0" w:oddHBand="0" w:evenHBand="0" w:firstRowFirstColumn="0" w:firstRowLastColumn="0" w:lastRowFirstColumn="0" w:lastRowLastColumn="0"/>
            <w:tcW w:w="7501" w:type="dxa"/>
            <w:gridSpan w:val="2"/>
          </w:tcPr>
          <w:p w14:paraId="715CD303" w14:textId="28106FCA" w:rsidR="00B15F65" w:rsidRPr="001B2C98" w:rsidRDefault="00B15F65" w:rsidP="00394BF2">
            <w:r>
              <w:t>Vi sparar dina personuppgifter under den tid som är nödvändig för att följa lagkrav, myndighetsbeslut samt hantera rättsliga krav som kan tänkas riktas mot konkursförvaltaren, konkursgäldenären och konkursboet. Vi kommer även att spara personuppgifter i upp till 10 år i enlighet med advokatsamfundets riktlinjer.</w:t>
            </w:r>
          </w:p>
        </w:tc>
      </w:tr>
    </w:tbl>
    <w:p w14:paraId="5A3313F7" w14:textId="77777777" w:rsidR="00B15F65" w:rsidRDefault="00B15F65" w:rsidP="00463C1C"/>
    <w:p w14:paraId="59D5079D" w14:textId="35151EEE" w:rsidR="00463C1C" w:rsidRDefault="00463C1C" w:rsidP="00B15F65">
      <w:pPr>
        <w:pStyle w:val="Nr-Rubrik1"/>
      </w:pPr>
      <w:r>
        <w:t xml:space="preserve">Bevakningsförfaranden </w:t>
      </w:r>
    </w:p>
    <w:tbl>
      <w:tblPr>
        <w:tblStyle w:val="Setterwalls1"/>
        <w:tblW w:w="0" w:type="auto"/>
        <w:tblInd w:w="851" w:type="dxa"/>
        <w:tblLook w:val="04A0" w:firstRow="1" w:lastRow="0" w:firstColumn="1" w:lastColumn="0" w:noHBand="0" w:noVBand="1"/>
      </w:tblPr>
      <w:tblGrid>
        <w:gridCol w:w="3650"/>
        <w:gridCol w:w="3851"/>
      </w:tblGrid>
      <w:tr w:rsidR="00B15F65" w14:paraId="075AE6B7" w14:textId="77777777" w:rsidTr="00394B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0" w:type="dxa"/>
          </w:tcPr>
          <w:p w14:paraId="6746CC48" w14:textId="77777777" w:rsidR="00B15F65" w:rsidRPr="00463C1C" w:rsidRDefault="00B15F65" w:rsidP="00394BF2">
            <w:pPr>
              <w:pStyle w:val="Normaltindrag"/>
              <w:ind w:left="0"/>
              <w:rPr>
                <w:rFonts w:cstheme="majorHAnsi"/>
              </w:rPr>
            </w:pPr>
            <w:r w:rsidRPr="00463C1C">
              <w:rPr>
                <w:rFonts w:cstheme="majorHAnsi"/>
              </w:rPr>
              <w:t>Vad vi gör och varför:</w:t>
            </w:r>
          </w:p>
        </w:tc>
        <w:tc>
          <w:tcPr>
            <w:tcW w:w="3851" w:type="dxa"/>
          </w:tcPr>
          <w:p w14:paraId="2217D534" w14:textId="77777777" w:rsidR="00B15F65" w:rsidRPr="00463C1C" w:rsidRDefault="00B15F65" w:rsidP="00394BF2">
            <w:pPr>
              <w:pStyle w:val="Normaltindrag"/>
              <w:ind w:left="0"/>
              <w:cnfStyle w:val="100000000000" w:firstRow="1" w:lastRow="0" w:firstColumn="0" w:lastColumn="0" w:oddVBand="0" w:evenVBand="0" w:oddHBand="0" w:evenHBand="0" w:firstRowFirstColumn="0" w:firstRowLastColumn="0" w:lastRowFirstColumn="0" w:lastRowLastColumn="0"/>
              <w:rPr>
                <w:rFonts w:cstheme="majorHAnsi"/>
              </w:rPr>
            </w:pPr>
            <w:r w:rsidRPr="00463C1C">
              <w:rPr>
                <w:rFonts w:cstheme="majorHAnsi"/>
              </w:rPr>
              <w:t>De personuppgifter som vi behandlar:</w:t>
            </w:r>
          </w:p>
        </w:tc>
      </w:tr>
      <w:tr w:rsidR="00B15F65" w14:paraId="25B5EE9A" w14:textId="77777777" w:rsidTr="00394BF2">
        <w:tc>
          <w:tcPr>
            <w:cnfStyle w:val="001000000000" w:firstRow="0" w:lastRow="0" w:firstColumn="1" w:lastColumn="0" w:oddVBand="0" w:evenVBand="0" w:oddHBand="0" w:evenHBand="0" w:firstRowFirstColumn="0" w:firstRowLastColumn="0" w:lastRowFirstColumn="0" w:lastRowLastColumn="0"/>
            <w:tcW w:w="3650" w:type="dxa"/>
          </w:tcPr>
          <w:p w14:paraId="3FABA687" w14:textId="199D675C" w:rsidR="00B15F65" w:rsidRDefault="00B15F65" w:rsidP="00B15F65">
            <w:r>
              <w:t xml:space="preserve">Vi behandlar dina personuppgifter för att kunna genomföra bevakningsförfaranden. </w:t>
            </w:r>
          </w:p>
          <w:p w14:paraId="672CDCF6" w14:textId="77777777" w:rsidR="00B15F65" w:rsidRDefault="00B15F65" w:rsidP="00394BF2"/>
        </w:tc>
        <w:tc>
          <w:tcPr>
            <w:tcW w:w="3851" w:type="dxa"/>
          </w:tcPr>
          <w:p w14:paraId="12838B8D" w14:textId="77777777" w:rsidR="00B15F65" w:rsidRDefault="00B15F65" w:rsidP="00F04B78">
            <w:pPr>
              <w:pStyle w:val="Liststycke"/>
              <w:numPr>
                <w:ilvl w:val="0"/>
                <w:numId w:val="13"/>
              </w:numPr>
              <w:cnfStyle w:val="000000000000" w:firstRow="0" w:lastRow="0" w:firstColumn="0" w:lastColumn="0" w:oddVBand="0" w:evenVBand="0" w:oddHBand="0" w:evenHBand="0" w:firstRowFirstColumn="0" w:firstRowLastColumn="0" w:lastRowFirstColumn="0" w:lastRowLastColumn="0"/>
            </w:pPr>
            <w:r>
              <w:t>För- och efternamn</w:t>
            </w:r>
          </w:p>
          <w:p w14:paraId="69292489" w14:textId="77777777" w:rsidR="00B15F65" w:rsidRDefault="00B15F65" w:rsidP="00F04B78">
            <w:pPr>
              <w:pStyle w:val="Liststycke"/>
              <w:numPr>
                <w:ilvl w:val="0"/>
                <w:numId w:val="13"/>
              </w:numPr>
              <w:cnfStyle w:val="000000000000" w:firstRow="0" w:lastRow="0" w:firstColumn="0" w:lastColumn="0" w:oddVBand="0" w:evenVBand="0" w:oddHBand="0" w:evenHBand="0" w:firstRowFirstColumn="0" w:firstRowLastColumn="0" w:lastRowFirstColumn="0" w:lastRowLastColumn="0"/>
            </w:pPr>
            <w:r>
              <w:t>Personnummer</w:t>
            </w:r>
          </w:p>
          <w:p w14:paraId="768C26CF" w14:textId="77777777" w:rsidR="00B15F65" w:rsidRDefault="00B15F65" w:rsidP="00F04B78">
            <w:pPr>
              <w:pStyle w:val="Liststycke"/>
              <w:numPr>
                <w:ilvl w:val="0"/>
                <w:numId w:val="13"/>
              </w:numPr>
              <w:cnfStyle w:val="000000000000" w:firstRow="0" w:lastRow="0" w:firstColumn="0" w:lastColumn="0" w:oddVBand="0" w:evenVBand="0" w:oddHBand="0" w:evenHBand="0" w:firstRowFirstColumn="0" w:firstRowLastColumn="0" w:lastRowFirstColumn="0" w:lastRowLastColumn="0"/>
            </w:pPr>
            <w:r>
              <w:t>Kontaktuppgifter, inklusive adress, e-postadress och telefonnummer</w:t>
            </w:r>
          </w:p>
          <w:p w14:paraId="590B8573" w14:textId="77777777" w:rsidR="00B15F65" w:rsidRDefault="00B15F65" w:rsidP="00F04B78">
            <w:pPr>
              <w:pStyle w:val="Liststycke"/>
              <w:numPr>
                <w:ilvl w:val="0"/>
                <w:numId w:val="13"/>
              </w:numPr>
              <w:cnfStyle w:val="000000000000" w:firstRow="0" w:lastRow="0" w:firstColumn="0" w:lastColumn="0" w:oddVBand="0" w:evenVBand="0" w:oddHBand="0" w:evenHBand="0" w:firstRowFirstColumn="0" w:firstRowLastColumn="0" w:lastRowFirstColumn="0" w:lastRowLastColumn="0"/>
            </w:pPr>
            <w:r>
              <w:t>Fastighetsbeteckning</w:t>
            </w:r>
          </w:p>
          <w:p w14:paraId="64CF5DD7" w14:textId="77777777" w:rsidR="00B15F65" w:rsidRDefault="00B15F65" w:rsidP="00F04B78">
            <w:pPr>
              <w:pStyle w:val="Liststycke"/>
              <w:numPr>
                <w:ilvl w:val="0"/>
                <w:numId w:val="13"/>
              </w:numPr>
              <w:cnfStyle w:val="000000000000" w:firstRow="0" w:lastRow="0" w:firstColumn="0" w:lastColumn="0" w:oddVBand="0" w:evenVBand="0" w:oddHBand="0" w:evenHBand="0" w:firstRowFirstColumn="0" w:firstRowLastColumn="0" w:lastRowFirstColumn="0" w:lastRowLastColumn="0"/>
            </w:pPr>
            <w:r>
              <w:t xml:space="preserve">Registreringsnummer för fordon </w:t>
            </w:r>
          </w:p>
          <w:p w14:paraId="145200C0" w14:textId="77777777" w:rsidR="00B15F65" w:rsidRDefault="00B15F65" w:rsidP="00F04B78">
            <w:pPr>
              <w:pStyle w:val="Liststycke"/>
              <w:numPr>
                <w:ilvl w:val="0"/>
                <w:numId w:val="13"/>
              </w:numPr>
              <w:cnfStyle w:val="000000000000" w:firstRow="0" w:lastRow="0" w:firstColumn="0" w:lastColumn="0" w:oddVBand="0" w:evenVBand="0" w:oddHBand="0" w:evenHBand="0" w:firstRowFirstColumn="0" w:firstRowLastColumn="0" w:lastRowFirstColumn="0" w:lastRowLastColumn="0"/>
            </w:pPr>
            <w:r>
              <w:t>Bankuppgifter</w:t>
            </w:r>
          </w:p>
          <w:p w14:paraId="3F25BC4F" w14:textId="4E14AC37" w:rsidR="00B15F65" w:rsidRDefault="00B15F65" w:rsidP="00F04B78">
            <w:pPr>
              <w:pStyle w:val="Liststycke"/>
              <w:numPr>
                <w:ilvl w:val="0"/>
                <w:numId w:val="13"/>
              </w:numPr>
              <w:cnfStyle w:val="000000000000" w:firstRow="0" w:lastRow="0" w:firstColumn="0" w:lastColumn="0" w:oddVBand="0" w:evenVBand="0" w:oddHBand="0" w:evenHBand="0" w:firstRowFirstColumn="0" w:firstRowLastColumn="0" w:lastRowFirstColumn="0" w:lastRowLastColumn="0"/>
            </w:pPr>
            <w:r>
              <w:t>Annan information som är relevant för ärendet, vilket framkommer i varje enskilt konkursärende</w:t>
            </w:r>
          </w:p>
        </w:tc>
      </w:tr>
      <w:tr w:rsidR="00B15F65" w14:paraId="4AF6C790" w14:textId="77777777" w:rsidTr="00394BF2">
        <w:tc>
          <w:tcPr>
            <w:cnfStyle w:val="001000000000" w:firstRow="0" w:lastRow="0" w:firstColumn="1" w:lastColumn="0" w:oddVBand="0" w:evenVBand="0" w:oddHBand="0" w:evenHBand="0" w:firstRowFirstColumn="0" w:firstRowLastColumn="0" w:lastRowFirstColumn="0" w:lastRowLastColumn="0"/>
            <w:tcW w:w="7501" w:type="dxa"/>
            <w:gridSpan w:val="2"/>
            <w:shd w:val="clear" w:color="auto" w:fill="44546A" w:themeFill="text2"/>
          </w:tcPr>
          <w:p w14:paraId="4F8F63DC" w14:textId="77777777" w:rsidR="00B15F65" w:rsidRPr="00463C1C" w:rsidRDefault="00B15F65" w:rsidP="00394BF2">
            <w:pPr>
              <w:rPr>
                <w:rFonts w:asciiTheme="majorHAnsi" w:hAnsiTheme="majorHAnsi" w:cstheme="majorHAnsi"/>
              </w:rPr>
            </w:pPr>
            <w:r w:rsidRPr="00463C1C">
              <w:rPr>
                <w:rFonts w:asciiTheme="majorHAnsi" w:hAnsiTheme="majorHAnsi" w:cstheme="majorHAnsi"/>
                <w:color w:val="FFFFFF" w:themeColor="background1"/>
              </w:rPr>
              <w:t>Vår rättsliga grund för behandlingen:</w:t>
            </w:r>
          </w:p>
        </w:tc>
      </w:tr>
      <w:tr w:rsidR="00B15F65" w14:paraId="17E686BB" w14:textId="77777777" w:rsidTr="00394BF2">
        <w:tc>
          <w:tcPr>
            <w:cnfStyle w:val="001000000000" w:firstRow="0" w:lastRow="0" w:firstColumn="1" w:lastColumn="0" w:oddVBand="0" w:evenVBand="0" w:oddHBand="0" w:evenHBand="0" w:firstRowFirstColumn="0" w:firstRowLastColumn="0" w:lastRowFirstColumn="0" w:lastRowLastColumn="0"/>
            <w:tcW w:w="7501" w:type="dxa"/>
            <w:gridSpan w:val="2"/>
          </w:tcPr>
          <w:p w14:paraId="7852B494" w14:textId="2CF7F3B3" w:rsidR="00B15F65" w:rsidRDefault="00B15F65" w:rsidP="00394BF2">
            <w:r w:rsidRPr="00B15F65">
              <w:rPr>
                <w:i/>
                <w:iCs/>
              </w:rPr>
              <w:t>Rättslig förpliktelse</w:t>
            </w:r>
            <w:r>
              <w:t>. Vår behandling av dina personuppgifter är nödvändig för att vi ska kunna fullfölja våra rättsliga förpliktelser, till exempel skyldigheter som åvilar oss enligt förordnandet som konkursförvaltare enligt konkurslagen. Konkursförvaltare är enligt konkurslagen skyldiga att hantera bevakningsförfarandet genom upprättande av bland annat bevakningsförteckning och anmärkningsskrift.</w:t>
            </w:r>
          </w:p>
        </w:tc>
      </w:tr>
      <w:tr w:rsidR="00B15F65" w14:paraId="766A14DC" w14:textId="77777777" w:rsidTr="00394BF2">
        <w:tc>
          <w:tcPr>
            <w:cnfStyle w:val="001000000000" w:firstRow="0" w:lastRow="0" w:firstColumn="1" w:lastColumn="0" w:oddVBand="0" w:evenVBand="0" w:oddHBand="0" w:evenHBand="0" w:firstRowFirstColumn="0" w:firstRowLastColumn="0" w:lastRowFirstColumn="0" w:lastRowLastColumn="0"/>
            <w:tcW w:w="7501" w:type="dxa"/>
            <w:gridSpan w:val="2"/>
            <w:shd w:val="clear" w:color="auto" w:fill="44546A" w:themeFill="text2"/>
          </w:tcPr>
          <w:p w14:paraId="01CB7C3E" w14:textId="77777777" w:rsidR="00B15F65" w:rsidRPr="00715B88" w:rsidRDefault="00B15F65" w:rsidP="00394BF2">
            <w:pPr>
              <w:rPr>
                <w:rFonts w:asciiTheme="majorHAnsi" w:hAnsiTheme="majorHAnsi" w:cstheme="majorHAnsi"/>
              </w:rPr>
            </w:pPr>
            <w:r w:rsidRPr="00715B88">
              <w:rPr>
                <w:rFonts w:asciiTheme="majorHAnsi" w:hAnsiTheme="majorHAnsi" w:cstheme="majorHAnsi"/>
                <w:color w:val="FFFFFF" w:themeColor="background1"/>
              </w:rPr>
              <w:t>Hur vi delar och överför dina uppgifter:</w:t>
            </w:r>
          </w:p>
        </w:tc>
      </w:tr>
      <w:tr w:rsidR="00B15F65" w14:paraId="045A7807" w14:textId="77777777" w:rsidTr="00394BF2">
        <w:tc>
          <w:tcPr>
            <w:cnfStyle w:val="001000000000" w:firstRow="0" w:lastRow="0" w:firstColumn="1" w:lastColumn="0" w:oddVBand="0" w:evenVBand="0" w:oddHBand="0" w:evenHBand="0" w:firstRowFirstColumn="0" w:firstRowLastColumn="0" w:lastRowFirstColumn="0" w:lastRowLastColumn="0"/>
            <w:tcW w:w="7501" w:type="dxa"/>
            <w:gridSpan w:val="2"/>
          </w:tcPr>
          <w:p w14:paraId="5EAF40EC" w14:textId="77C1ECF7" w:rsidR="00B15F65" w:rsidRPr="00B15F65" w:rsidRDefault="00B812E8" w:rsidP="00394BF2">
            <w:r>
              <w:t>Vi kommer att dela dina personuppgifter med andra juridiska rådgivare, revisorer, konsulter och myndigheter. Exempel på situationer när dina personuppgifter kan komma att överföras till tredje part är när sådan åtgärd krävs med anledning av lag, tvist, myndighetsförfrågan eller beslut eller efter egen begäran.</w:t>
            </w:r>
          </w:p>
        </w:tc>
      </w:tr>
      <w:tr w:rsidR="00B15F65" w14:paraId="367771A3" w14:textId="77777777" w:rsidTr="00394BF2">
        <w:tc>
          <w:tcPr>
            <w:cnfStyle w:val="001000000000" w:firstRow="0" w:lastRow="0" w:firstColumn="1" w:lastColumn="0" w:oddVBand="0" w:evenVBand="0" w:oddHBand="0" w:evenHBand="0" w:firstRowFirstColumn="0" w:firstRowLastColumn="0" w:lastRowFirstColumn="0" w:lastRowLastColumn="0"/>
            <w:tcW w:w="7501" w:type="dxa"/>
            <w:gridSpan w:val="2"/>
            <w:shd w:val="clear" w:color="auto" w:fill="44546A" w:themeFill="text2"/>
          </w:tcPr>
          <w:p w14:paraId="1DBB534D" w14:textId="77777777" w:rsidR="00B15F65" w:rsidRPr="00715B88" w:rsidRDefault="00B15F65" w:rsidP="00394BF2">
            <w:pPr>
              <w:rPr>
                <w:rFonts w:asciiTheme="majorHAnsi" w:hAnsiTheme="majorHAnsi" w:cstheme="majorHAnsi"/>
                <w:color w:val="FFFFFF" w:themeColor="background1"/>
              </w:rPr>
            </w:pPr>
            <w:r w:rsidRPr="00715B88">
              <w:rPr>
                <w:rFonts w:asciiTheme="majorHAnsi" w:hAnsiTheme="majorHAnsi" w:cstheme="majorHAnsi"/>
                <w:color w:val="FFFFFF" w:themeColor="background1"/>
                <w:shd w:val="clear" w:color="auto" w:fill="44546A" w:themeFill="text2"/>
              </w:rPr>
              <w:t>Hur länge vi behåller dina uppgifter:</w:t>
            </w:r>
          </w:p>
        </w:tc>
      </w:tr>
      <w:tr w:rsidR="00B15F65" w14:paraId="3FF11EED" w14:textId="77777777" w:rsidTr="00394BF2">
        <w:tc>
          <w:tcPr>
            <w:cnfStyle w:val="001000000000" w:firstRow="0" w:lastRow="0" w:firstColumn="1" w:lastColumn="0" w:oddVBand="0" w:evenVBand="0" w:oddHBand="0" w:evenHBand="0" w:firstRowFirstColumn="0" w:firstRowLastColumn="0" w:lastRowFirstColumn="0" w:lastRowLastColumn="0"/>
            <w:tcW w:w="7501" w:type="dxa"/>
            <w:gridSpan w:val="2"/>
          </w:tcPr>
          <w:p w14:paraId="1F4F4AB1" w14:textId="1D9D9BCE" w:rsidR="00B15F65" w:rsidRPr="001B2C98" w:rsidRDefault="00B812E8" w:rsidP="00394BF2">
            <w:r>
              <w:t>Vi sparar dina personuppgifter under den tid som är nödvändig för att följa lagkrav, myndighetsbeslut samt hantera rättsliga krav som kan tänkas riktas mot konkursförvaltaren, konkursgäldenären och konkursboet. Vi kommer även att spara personuppgifter i upp till 10 år i enlighet med advokatsamfundets riktlinjer.</w:t>
            </w:r>
          </w:p>
        </w:tc>
      </w:tr>
    </w:tbl>
    <w:p w14:paraId="0A4A8116" w14:textId="77777777" w:rsidR="00B15F65" w:rsidRPr="00B15F65" w:rsidRDefault="00B15F65" w:rsidP="004E3D8A">
      <w:pPr>
        <w:pStyle w:val="Normaltindrag"/>
        <w:ind w:left="0"/>
      </w:pPr>
    </w:p>
    <w:p w14:paraId="265ED5F1" w14:textId="1058304D" w:rsidR="00463C1C" w:rsidRDefault="00463C1C" w:rsidP="00B812E8">
      <w:pPr>
        <w:pStyle w:val="Nr-Rubrik1"/>
      </w:pPr>
      <w:r>
        <w:t xml:space="preserve">Utförande av uppdrag som konkursförvaltare </w:t>
      </w:r>
    </w:p>
    <w:tbl>
      <w:tblPr>
        <w:tblStyle w:val="Setterwalls1"/>
        <w:tblW w:w="0" w:type="auto"/>
        <w:tblInd w:w="851" w:type="dxa"/>
        <w:tblLook w:val="04A0" w:firstRow="1" w:lastRow="0" w:firstColumn="1" w:lastColumn="0" w:noHBand="0" w:noVBand="1"/>
      </w:tblPr>
      <w:tblGrid>
        <w:gridCol w:w="3650"/>
        <w:gridCol w:w="3851"/>
      </w:tblGrid>
      <w:tr w:rsidR="00B812E8" w14:paraId="48197B21" w14:textId="77777777" w:rsidTr="00394B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0" w:type="dxa"/>
          </w:tcPr>
          <w:p w14:paraId="6FA7E5DC" w14:textId="77777777" w:rsidR="00B812E8" w:rsidRPr="00463C1C" w:rsidRDefault="00B812E8" w:rsidP="00394BF2">
            <w:pPr>
              <w:pStyle w:val="Normaltindrag"/>
              <w:ind w:left="0"/>
              <w:rPr>
                <w:rFonts w:cstheme="majorHAnsi"/>
              </w:rPr>
            </w:pPr>
            <w:r w:rsidRPr="00463C1C">
              <w:rPr>
                <w:rFonts w:cstheme="majorHAnsi"/>
              </w:rPr>
              <w:t>Vad vi gör och varför:</w:t>
            </w:r>
          </w:p>
        </w:tc>
        <w:tc>
          <w:tcPr>
            <w:tcW w:w="3851" w:type="dxa"/>
          </w:tcPr>
          <w:p w14:paraId="172A2D53" w14:textId="77777777" w:rsidR="00B812E8" w:rsidRPr="00463C1C" w:rsidRDefault="00B812E8" w:rsidP="00394BF2">
            <w:pPr>
              <w:pStyle w:val="Normaltindrag"/>
              <w:ind w:left="0"/>
              <w:cnfStyle w:val="100000000000" w:firstRow="1" w:lastRow="0" w:firstColumn="0" w:lastColumn="0" w:oddVBand="0" w:evenVBand="0" w:oddHBand="0" w:evenHBand="0" w:firstRowFirstColumn="0" w:firstRowLastColumn="0" w:lastRowFirstColumn="0" w:lastRowLastColumn="0"/>
              <w:rPr>
                <w:rFonts w:cstheme="majorHAnsi"/>
              </w:rPr>
            </w:pPr>
            <w:r w:rsidRPr="00463C1C">
              <w:rPr>
                <w:rFonts w:cstheme="majorHAnsi"/>
              </w:rPr>
              <w:t>De personuppgifter som vi behandlar:</w:t>
            </w:r>
          </w:p>
        </w:tc>
      </w:tr>
      <w:tr w:rsidR="00B812E8" w14:paraId="26F947C0" w14:textId="77777777" w:rsidTr="00394BF2">
        <w:tc>
          <w:tcPr>
            <w:cnfStyle w:val="001000000000" w:firstRow="0" w:lastRow="0" w:firstColumn="1" w:lastColumn="0" w:oddVBand="0" w:evenVBand="0" w:oddHBand="0" w:evenHBand="0" w:firstRowFirstColumn="0" w:firstRowLastColumn="0" w:lastRowFirstColumn="0" w:lastRowLastColumn="0"/>
            <w:tcW w:w="3650" w:type="dxa"/>
          </w:tcPr>
          <w:p w14:paraId="666BF284" w14:textId="56438EB7" w:rsidR="00B812E8" w:rsidRDefault="00B812E8" w:rsidP="00B812E8">
            <w:r>
              <w:t xml:space="preserve">Vi behandlar dina personuppgifter för att kunna ingå, hantera och fullfölja </w:t>
            </w:r>
            <w:r>
              <w:lastRenderedPageBreak/>
              <w:t xml:space="preserve">avtal med dig som borgenär, gäldenär, revisor eller redovisningskonsult, eller anställd hos konkursgäldenären, samt för att kunna utföra det uppdrag som åligger konkursförvaltare i ett konkursärende. </w:t>
            </w:r>
          </w:p>
          <w:p w14:paraId="4678FE78" w14:textId="77777777" w:rsidR="00B812E8" w:rsidRDefault="00B812E8" w:rsidP="00394BF2"/>
        </w:tc>
        <w:tc>
          <w:tcPr>
            <w:tcW w:w="3851" w:type="dxa"/>
          </w:tcPr>
          <w:p w14:paraId="5272F552" w14:textId="77777777" w:rsidR="00B812E8" w:rsidRDefault="00B812E8" w:rsidP="00F04B78">
            <w:pPr>
              <w:pStyle w:val="Liststycke"/>
              <w:numPr>
                <w:ilvl w:val="0"/>
                <w:numId w:val="14"/>
              </w:numPr>
              <w:cnfStyle w:val="000000000000" w:firstRow="0" w:lastRow="0" w:firstColumn="0" w:lastColumn="0" w:oddVBand="0" w:evenVBand="0" w:oddHBand="0" w:evenHBand="0" w:firstRowFirstColumn="0" w:firstRowLastColumn="0" w:lastRowFirstColumn="0" w:lastRowLastColumn="0"/>
            </w:pPr>
            <w:r>
              <w:lastRenderedPageBreak/>
              <w:t>För- och efternamn</w:t>
            </w:r>
          </w:p>
          <w:p w14:paraId="10A0F755" w14:textId="77777777" w:rsidR="00B812E8" w:rsidRDefault="00B812E8" w:rsidP="00F04B78">
            <w:pPr>
              <w:pStyle w:val="Liststycke"/>
              <w:numPr>
                <w:ilvl w:val="0"/>
                <w:numId w:val="14"/>
              </w:numPr>
              <w:cnfStyle w:val="000000000000" w:firstRow="0" w:lastRow="0" w:firstColumn="0" w:lastColumn="0" w:oddVBand="0" w:evenVBand="0" w:oddHBand="0" w:evenHBand="0" w:firstRowFirstColumn="0" w:firstRowLastColumn="0" w:lastRowFirstColumn="0" w:lastRowLastColumn="0"/>
            </w:pPr>
            <w:r>
              <w:t>Personnummer</w:t>
            </w:r>
          </w:p>
          <w:p w14:paraId="04D0282C" w14:textId="77777777" w:rsidR="00B812E8" w:rsidRDefault="00B812E8" w:rsidP="00F04B78">
            <w:pPr>
              <w:pStyle w:val="Liststycke"/>
              <w:numPr>
                <w:ilvl w:val="0"/>
                <w:numId w:val="14"/>
              </w:numPr>
              <w:cnfStyle w:val="000000000000" w:firstRow="0" w:lastRow="0" w:firstColumn="0" w:lastColumn="0" w:oddVBand="0" w:evenVBand="0" w:oddHBand="0" w:evenHBand="0" w:firstRowFirstColumn="0" w:firstRowLastColumn="0" w:lastRowFirstColumn="0" w:lastRowLastColumn="0"/>
            </w:pPr>
            <w:r>
              <w:lastRenderedPageBreak/>
              <w:t>Kontaktuppgifter, inklusive adress, e-postadress och telefonnummer</w:t>
            </w:r>
          </w:p>
          <w:p w14:paraId="4A58413F" w14:textId="77777777" w:rsidR="00B812E8" w:rsidRDefault="00B812E8" w:rsidP="00F04B78">
            <w:pPr>
              <w:pStyle w:val="Liststycke"/>
              <w:numPr>
                <w:ilvl w:val="0"/>
                <w:numId w:val="14"/>
              </w:numPr>
              <w:cnfStyle w:val="000000000000" w:firstRow="0" w:lastRow="0" w:firstColumn="0" w:lastColumn="0" w:oddVBand="0" w:evenVBand="0" w:oddHBand="0" w:evenHBand="0" w:firstRowFirstColumn="0" w:firstRowLastColumn="0" w:lastRowFirstColumn="0" w:lastRowLastColumn="0"/>
            </w:pPr>
            <w:r>
              <w:t xml:space="preserve">Fastighetsbeteckning </w:t>
            </w:r>
          </w:p>
          <w:p w14:paraId="7540AB1C" w14:textId="77777777" w:rsidR="00B812E8" w:rsidRDefault="00B812E8" w:rsidP="00F04B78">
            <w:pPr>
              <w:pStyle w:val="Liststycke"/>
              <w:numPr>
                <w:ilvl w:val="0"/>
                <w:numId w:val="14"/>
              </w:numPr>
              <w:cnfStyle w:val="000000000000" w:firstRow="0" w:lastRow="0" w:firstColumn="0" w:lastColumn="0" w:oddVBand="0" w:evenVBand="0" w:oddHBand="0" w:evenHBand="0" w:firstRowFirstColumn="0" w:firstRowLastColumn="0" w:lastRowFirstColumn="0" w:lastRowLastColumn="0"/>
            </w:pPr>
            <w:r>
              <w:t xml:space="preserve">Registreringsnummer för fordon </w:t>
            </w:r>
          </w:p>
          <w:p w14:paraId="3EB48F43" w14:textId="77777777" w:rsidR="00B812E8" w:rsidRDefault="00B812E8" w:rsidP="00F04B78">
            <w:pPr>
              <w:pStyle w:val="Liststycke"/>
              <w:numPr>
                <w:ilvl w:val="0"/>
                <w:numId w:val="14"/>
              </w:numPr>
              <w:cnfStyle w:val="000000000000" w:firstRow="0" w:lastRow="0" w:firstColumn="0" w:lastColumn="0" w:oddVBand="0" w:evenVBand="0" w:oddHBand="0" w:evenHBand="0" w:firstRowFirstColumn="0" w:firstRowLastColumn="0" w:lastRowFirstColumn="0" w:lastRowLastColumn="0"/>
            </w:pPr>
            <w:r>
              <w:t>Bankuppgifter</w:t>
            </w:r>
          </w:p>
          <w:p w14:paraId="32F031E5" w14:textId="77777777" w:rsidR="00B812E8" w:rsidRDefault="00B812E8" w:rsidP="00F04B78">
            <w:pPr>
              <w:pStyle w:val="Liststycke"/>
              <w:numPr>
                <w:ilvl w:val="0"/>
                <w:numId w:val="14"/>
              </w:numPr>
              <w:cnfStyle w:val="000000000000" w:firstRow="0" w:lastRow="0" w:firstColumn="0" w:lastColumn="0" w:oddVBand="0" w:evenVBand="0" w:oddHBand="0" w:evenHBand="0" w:firstRowFirstColumn="0" w:firstRowLastColumn="0" w:lastRowFirstColumn="0" w:lastRowLastColumn="0"/>
            </w:pPr>
            <w:r>
              <w:t>Löneuppgifter</w:t>
            </w:r>
          </w:p>
          <w:p w14:paraId="640ECDC7" w14:textId="2086919A" w:rsidR="00B812E8" w:rsidRDefault="00B812E8" w:rsidP="00F04B78">
            <w:pPr>
              <w:pStyle w:val="Liststycke"/>
              <w:numPr>
                <w:ilvl w:val="0"/>
                <w:numId w:val="14"/>
              </w:numPr>
              <w:cnfStyle w:val="000000000000" w:firstRow="0" w:lastRow="0" w:firstColumn="0" w:lastColumn="0" w:oddVBand="0" w:evenVBand="0" w:oddHBand="0" w:evenHBand="0" w:firstRowFirstColumn="0" w:firstRowLastColumn="0" w:lastRowFirstColumn="0" w:lastRowLastColumn="0"/>
            </w:pPr>
            <w:r>
              <w:t>Annan information som är relevant för ärendet, vilket framkommer i varje en-skilt konkursärende</w:t>
            </w:r>
          </w:p>
        </w:tc>
      </w:tr>
      <w:tr w:rsidR="00B812E8" w14:paraId="414DE80E" w14:textId="77777777" w:rsidTr="00394BF2">
        <w:tc>
          <w:tcPr>
            <w:cnfStyle w:val="001000000000" w:firstRow="0" w:lastRow="0" w:firstColumn="1" w:lastColumn="0" w:oddVBand="0" w:evenVBand="0" w:oddHBand="0" w:evenHBand="0" w:firstRowFirstColumn="0" w:firstRowLastColumn="0" w:lastRowFirstColumn="0" w:lastRowLastColumn="0"/>
            <w:tcW w:w="7501" w:type="dxa"/>
            <w:gridSpan w:val="2"/>
            <w:shd w:val="clear" w:color="auto" w:fill="44546A" w:themeFill="text2"/>
          </w:tcPr>
          <w:p w14:paraId="44425F46" w14:textId="77777777" w:rsidR="00B812E8" w:rsidRPr="00463C1C" w:rsidRDefault="00B812E8" w:rsidP="00394BF2">
            <w:pPr>
              <w:rPr>
                <w:rFonts w:asciiTheme="majorHAnsi" w:hAnsiTheme="majorHAnsi" w:cstheme="majorHAnsi"/>
              </w:rPr>
            </w:pPr>
            <w:r w:rsidRPr="00463C1C">
              <w:rPr>
                <w:rFonts w:asciiTheme="majorHAnsi" w:hAnsiTheme="majorHAnsi" w:cstheme="majorHAnsi"/>
                <w:color w:val="FFFFFF" w:themeColor="background1"/>
              </w:rPr>
              <w:lastRenderedPageBreak/>
              <w:t>Vår rättsliga grund för behandlingen:</w:t>
            </w:r>
          </w:p>
        </w:tc>
      </w:tr>
      <w:tr w:rsidR="00B812E8" w14:paraId="0B30F9EF" w14:textId="77777777" w:rsidTr="00394BF2">
        <w:tc>
          <w:tcPr>
            <w:cnfStyle w:val="001000000000" w:firstRow="0" w:lastRow="0" w:firstColumn="1" w:lastColumn="0" w:oddVBand="0" w:evenVBand="0" w:oddHBand="0" w:evenHBand="0" w:firstRowFirstColumn="0" w:firstRowLastColumn="0" w:lastRowFirstColumn="0" w:lastRowLastColumn="0"/>
            <w:tcW w:w="7501" w:type="dxa"/>
            <w:gridSpan w:val="2"/>
          </w:tcPr>
          <w:p w14:paraId="378EAC88" w14:textId="77777777" w:rsidR="000F2EFA" w:rsidRDefault="00B812E8" w:rsidP="00B812E8">
            <w:r w:rsidRPr="00B812E8">
              <w:rPr>
                <w:i/>
                <w:iCs/>
              </w:rPr>
              <w:t>Fullgörande av avtal inom ramen för konkursen</w:t>
            </w:r>
            <w:r>
              <w:t xml:space="preserve">. Vår behandling av dina personuppgifter är nödvändig för att fullgöra avtal med dig som borgenär, gäldenär, revisor eller redovisningskonsult, eller anställd hos konkursgäldenären och för att vidta åtgärder innan ett sådant avtal ingås, så som att kontakta dig. </w:t>
            </w:r>
          </w:p>
          <w:p w14:paraId="043E0EAD" w14:textId="182F3108" w:rsidR="00B812E8" w:rsidRDefault="00B812E8" w:rsidP="000F2EFA">
            <w:pPr>
              <w:spacing w:before="120"/>
            </w:pPr>
            <w:r w:rsidRPr="00B812E8">
              <w:rPr>
                <w:i/>
                <w:iCs/>
              </w:rPr>
              <w:t>Berättigat intresse</w:t>
            </w:r>
            <w:r>
              <w:t>. Vår behandling av dina personuppgifter som företrädare eller kontaktperson är nödvändig för vårt berättigade intresse av att upprätthålla och fullfölja åtaganden i avtalsrelationer med den organisation du representerar. Om vi inte behandlar dina personuppgifter har vi inte möjlighet att fullgöra åtaganden gentemot dig eller den organisation du representerar.</w:t>
            </w:r>
          </w:p>
          <w:p w14:paraId="64CC42F1" w14:textId="0A5CFFC4" w:rsidR="00B812E8" w:rsidRDefault="00B812E8" w:rsidP="000F2EFA">
            <w:pPr>
              <w:spacing w:before="120"/>
            </w:pPr>
            <w:r w:rsidRPr="00B812E8">
              <w:rPr>
                <w:i/>
                <w:iCs/>
              </w:rPr>
              <w:t>Rättslig förpliktelse</w:t>
            </w:r>
            <w:r>
              <w:t>. Vår behandling av dina personuppgifter är nödvändig för att vi ska kunna fullfölja våra rättsliga förpliktelser, till exempel, konkursboets bokföringsskyldighet, skyldighet att upprätta konkursbouppteckning eller andra skyldigheter som åvilar oss enligt konkurslagen.</w:t>
            </w:r>
          </w:p>
        </w:tc>
      </w:tr>
      <w:tr w:rsidR="00B812E8" w14:paraId="6A700FEC" w14:textId="77777777" w:rsidTr="00394BF2">
        <w:tc>
          <w:tcPr>
            <w:cnfStyle w:val="001000000000" w:firstRow="0" w:lastRow="0" w:firstColumn="1" w:lastColumn="0" w:oddVBand="0" w:evenVBand="0" w:oddHBand="0" w:evenHBand="0" w:firstRowFirstColumn="0" w:firstRowLastColumn="0" w:lastRowFirstColumn="0" w:lastRowLastColumn="0"/>
            <w:tcW w:w="7501" w:type="dxa"/>
            <w:gridSpan w:val="2"/>
            <w:shd w:val="clear" w:color="auto" w:fill="44546A" w:themeFill="text2"/>
          </w:tcPr>
          <w:p w14:paraId="70F10C41" w14:textId="77777777" w:rsidR="00B812E8" w:rsidRPr="00715B88" w:rsidRDefault="00B812E8" w:rsidP="00394BF2">
            <w:pPr>
              <w:rPr>
                <w:rFonts w:asciiTheme="majorHAnsi" w:hAnsiTheme="majorHAnsi" w:cstheme="majorHAnsi"/>
              </w:rPr>
            </w:pPr>
            <w:r w:rsidRPr="00715B88">
              <w:rPr>
                <w:rFonts w:asciiTheme="majorHAnsi" w:hAnsiTheme="majorHAnsi" w:cstheme="majorHAnsi"/>
                <w:color w:val="FFFFFF" w:themeColor="background1"/>
              </w:rPr>
              <w:t>Hur vi delar och överför dina uppgifter:</w:t>
            </w:r>
          </w:p>
        </w:tc>
      </w:tr>
      <w:tr w:rsidR="00B812E8" w14:paraId="268B6547" w14:textId="77777777" w:rsidTr="00394BF2">
        <w:tc>
          <w:tcPr>
            <w:cnfStyle w:val="001000000000" w:firstRow="0" w:lastRow="0" w:firstColumn="1" w:lastColumn="0" w:oddVBand="0" w:evenVBand="0" w:oddHBand="0" w:evenHBand="0" w:firstRowFirstColumn="0" w:firstRowLastColumn="0" w:lastRowFirstColumn="0" w:lastRowLastColumn="0"/>
            <w:tcW w:w="7501" w:type="dxa"/>
            <w:gridSpan w:val="2"/>
          </w:tcPr>
          <w:p w14:paraId="681FC9BE" w14:textId="09357B4C" w:rsidR="00B812E8" w:rsidRPr="00B15F65" w:rsidRDefault="00B812E8" w:rsidP="00394BF2">
            <w:r>
              <w:t>Vi kommer att dela dina personuppgifter med koncernbolag, tjänsteleverantörer, andra juridiska rådgivare, revisorer, konsulter och myndigheter. Exempel på situationer när dina personuppgifter kan komma att överföras till tredje part är när sådan åtgärd krävs med anledning av lag, tvist, myndighetsförfrågan eller beslut eller efter egen begäran.</w:t>
            </w:r>
          </w:p>
        </w:tc>
      </w:tr>
      <w:tr w:rsidR="00B812E8" w14:paraId="7339BCD2" w14:textId="77777777" w:rsidTr="00394BF2">
        <w:tc>
          <w:tcPr>
            <w:cnfStyle w:val="001000000000" w:firstRow="0" w:lastRow="0" w:firstColumn="1" w:lastColumn="0" w:oddVBand="0" w:evenVBand="0" w:oddHBand="0" w:evenHBand="0" w:firstRowFirstColumn="0" w:firstRowLastColumn="0" w:lastRowFirstColumn="0" w:lastRowLastColumn="0"/>
            <w:tcW w:w="7501" w:type="dxa"/>
            <w:gridSpan w:val="2"/>
            <w:shd w:val="clear" w:color="auto" w:fill="44546A" w:themeFill="text2"/>
          </w:tcPr>
          <w:p w14:paraId="4CB913CF" w14:textId="77777777" w:rsidR="00B812E8" w:rsidRPr="00715B88" w:rsidRDefault="00B812E8" w:rsidP="00394BF2">
            <w:pPr>
              <w:rPr>
                <w:rFonts w:asciiTheme="majorHAnsi" w:hAnsiTheme="majorHAnsi" w:cstheme="majorHAnsi"/>
                <w:color w:val="FFFFFF" w:themeColor="background1"/>
              </w:rPr>
            </w:pPr>
            <w:r w:rsidRPr="00715B88">
              <w:rPr>
                <w:rFonts w:asciiTheme="majorHAnsi" w:hAnsiTheme="majorHAnsi" w:cstheme="majorHAnsi"/>
                <w:color w:val="FFFFFF" w:themeColor="background1"/>
                <w:shd w:val="clear" w:color="auto" w:fill="44546A" w:themeFill="text2"/>
              </w:rPr>
              <w:t>Hur länge vi behåller dina uppgifter:</w:t>
            </w:r>
          </w:p>
        </w:tc>
      </w:tr>
      <w:tr w:rsidR="00B812E8" w14:paraId="6D078C3F" w14:textId="77777777" w:rsidTr="00394BF2">
        <w:tc>
          <w:tcPr>
            <w:cnfStyle w:val="001000000000" w:firstRow="0" w:lastRow="0" w:firstColumn="1" w:lastColumn="0" w:oddVBand="0" w:evenVBand="0" w:oddHBand="0" w:evenHBand="0" w:firstRowFirstColumn="0" w:firstRowLastColumn="0" w:lastRowFirstColumn="0" w:lastRowLastColumn="0"/>
            <w:tcW w:w="7501" w:type="dxa"/>
            <w:gridSpan w:val="2"/>
          </w:tcPr>
          <w:p w14:paraId="090DAF37" w14:textId="572726DB" w:rsidR="00B812E8" w:rsidRPr="001B2C98" w:rsidRDefault="00B812E8" w:rsidP="00394BF2">
            <w:r>
              <w:t>Vi sparar dina personuppgifter under den tid som är nödvändig för att administrera eventuella garantier, reklamationsfrister, för att följa lagkrav, myndighetsbeslut samt hantera rättsliga krav som kan tänkas riktas mot konkursförvaltaren, konkursgäldenären och konkursboet. Vi kommer även att spara personuppgifter i upp till 10 år i enlighet med advokatsamfundets riktlinjer.</w:t>
            </w:r>
          </w:p>
        </w:tc>
      </w:tr>
    </w:tbl>
    <w:p w14:paraId="50485CAD" w14:textId="77777777" w:rsidR="00B812E8" w:rsidRPr="00B812E8" w:rsidRDefault="00B812E8" w:rsidP="00B812E8">
      <w:pPr>
        <w:pStyle w:val="Normaltindrag"/>
      </w:pPr>
    </w:p>
    <w:p w14:paraId="66214A45" w14:textId="6E77AD81" w:rsidR="00463C1C" w:rsidRDefault="00463C1C" w:rsidP="00B812E8">
      <w:pPr>
        <w:pStyle w:val="Nr-Rubrik1"/>
      </w:pPr>
      <w:r>
        <w:t>Skydd av personuppgifter hos konkursboet eller Setterwalls</w:t>
      </w:r>
    </w:p>
    <w:p w14:paraId="262B2EC8" w14:textId="2D1136C5" w:rsidR="00463C1C" w:rsidRDefault="00463C1C" w:rsidP="00B812E8">
      <w:pPr>
        <w:pStyle w:val="Normaltindrag"/>
      </w:pPr>
      <w:r>
        <w:t xml:space="preserve">Vi använder administrativa, tekniska och fysiska skyddsåtgärder för att skydda dina personuppgifter, med hänsyn till karaktären på personuppgifterna och behandlingen, och de hot som behandlingen utgör. Som exempel är de system i vilka personuppgifterna lagras bara tillgängliga för våra anställda och tjänsteleverantörer </w:t>
      </w:r>
      <w:r>
        <w:lastRenderedPageBreak/>
        <w:t>som behöver uppgifterna för att fullgöra sina uppdrag. Dessa är även informerade om vikten av säkerhet och sekretess i förhållande till de personuppgifter vi behandlar. Vi arbetar ständigt med att förbättra dessa skyddsåtgärder för att hålla dina personuppgifter säkra.</w:t>
      </w:r>
    </w:p>
    <w:p w14:paraId="61AE6FD8" w14:textId="414BCB3C" w:rsidR="00463C1C" w:rsidRDefault="00463C1C" w:rsidP="00B812E8">
      <w:pPr>
        <w:pStyle w:val="Nr-Rubrik1"/>
      </w:pPr>
      <w:r>
        <w:t>Vid överföring av personuppgifter utanför EU/EES</w:t>
      </w:r>
    </w:p>
    <w:p w14:paraId="7C058C5A" w14:textId="13BA770F" w:rsidR="00463C1C" w:rsidRDefault="00463C1C" w:rsidP="00B812E8">
      <w:pPr>
        <w:pStyle w:val="Normaltindrag"/>
      </w:pPr>
      <w:r>
        <w:t xml:space="preserve">De behandlingar som medför att överföring av dina personuppgifter sker till länder utanför EU/EES kommer att ske i enlighet med de mekanismer som presenteras i det följande. I normalfallet behöver personuppgifter inte delas utanför EU/EES men det kan förekomma att sådana uppgifter behöver delas i länder där </w:t>
      </w:r>
      <w:r w:rsidR="007D17D6">
        <w:t>till exempel</w:t>
      </w:r>
      <w:r>
        <w:t xml:space="preserve"> fordringsägare i en konkurs befinner sig.</w:t>
      </w:r>
    </w:p>
    <w:p w14:paraId="7BE6658F" w14:textId="77777777" w:rsidR="00463C1C" w:rsidRDefault="00463C1C" w:rsidP="00B812E8">
      <w:pPr>
        <w:pStyle w:val="Normaltindrag"/>
      </w:pPr>
      <w:r>
        <w:t xml:space="preserve">Om EU-kommissionen inte har beslutat att ett land som dina personuppgifter överförs till har en adekvat skyddsnivå för dina personuppgifter kommer vi att tillhandahålla en beskrivning av vilka skyddsåtgärder som vidtagits eller vilken rättslig grund vi baserar överföringen på för att säkerställa att överföringen av dina personuppgifter sker i enlighet med europeisk dataskyddslagstiftning. </w:t>
      </w:r>
    </w:p>
    <w:p w14:paraId="50D30B5F" w14:textId="72AA42DE" w:rsidR="00463C1C" w:rsidRDefault="00463C1C" w:rsidP="00B812E8">
      <w:pPr>
        <w:pStyle w:val="Normaltindrag"/>
      </w:pPr>
      <w:r>
        <w:t xml:space="preserve">För information om huruvida vi överfört dina personuppgifter till ett land utanför EU/EES, vilka länder vi överfört dina personuppgifter till samt vilka säkerhetsåtgärder som vidtagits för överföringen, vänligen kontakta oss genom att skicka en skriftlig förfrågan till oss. Du hittar våra kontaktuppgifter i början av denna Personuppgiftspolicy. </w:t>
      </w:r>
    </w:p>
    <w:p w14:paraId="4B680F0E" w14:textId="2B914DF5" w:rsidR="00463C1C" w:rsidRDefault="00463C1C" w:rsidP="00B812E8">
      <w:pPr>
        <w:pStyle w:val="Normaltindrag"/>
      </w:pPr>
      <w:r>
        <w:t xml:space="preserve">Via den </w:t>
      </w:r>
      <w:hyperlink r:id="rId8" w:history="1">
        <w:r w:rsidR="00D500AE" w:rsidRPr="001B2C98">
          <w:rPr>
            <w:rStyle w:val="Hyperlnk"/>
          </w:rPr>
          <w:t>här länken</w:t>
        </w:r>
      </w:hyperlink>
      <w:r w:rsidR="00D500AE">
        <w:t xml:space="preserve"> </w:t>
      </w:r>
      <w:r>
        <w:t xml:space="preserve">hittar du information om de länder utanför EU/EES som EU-kommissionen beslutat uppfyller en adekvat skyddsnivå för tillåten överföring av personuppgifter. </w:t>
      </w:r>
    </w:p>
    <w:p w14:paraId="72167A3A" w14:textId="6E883BDF" w:rsidR="00463C1C" w:rsidRDefault="00463C1C" w:rsidP="00B812E8">
      <w:pPr>
        <w:pStyle w:val="Normaltindrag"/>
      </w:pPr>
      <w:r>
        <w:t xml:space="preserve">Via den </w:t>
      </w:r>
      <w:hyperlink r:id="rId9" w:history="1">
        <w:r w:rsidR="0022031A" w:rsidRPr="001B2C98">
          <w:rPr>
            <w:rStyle w:val="Hyperlnk"/>
          </w:rPr>
          <w:t>här lä</w:t>
        </w:r>
        <w:r w:rsidR="0022031A" w:rsidRPr="001B2C98">
          <w:rPr>
            <w:rStyle w:val="Hyperlnk"/>
          </w:rPr>
          <w:t>n</w:t>
        </w:r>
        <w:r w:rsidR="0022031A" w:rsidRPr="001B2C98">
          <w:rPr>
            <w:rStyle w:val="Hyperlnk"/>
          </w:rPr>
          <w:t>ken</w:t>
        </w:r>
      </w:hyperlink>
      <w:r w:rsidR="0022031A">
        <w:t xml:space="preserve"> </w:t>
      </w:r>
      <w:r>
        <w:t xml:space="preserve">hittar du de standardavtalsklausuler som EU-kommissionen har beslutat tillförsäkrar att lämpliga skyddsåtgärder vidtas hos den som mottar personuppgifter efter överföring från EU/EES. </w:t>
      </w:r>
    </w:p>
    <w:p w14:paraId="635C03B8" w14:textId="2C9C707D" w:rsidR="00463C1C" w:rsidRDefault="00463C1C" w:rsidP="00B812E8">
      <w:pPr>
        <w:pStyle w:val="Nr-Rubrik1"/>
      </w:pPr>
      <w:r>
        <w:t xml:space="preserve">Vilka rättigheter har du? </w:t>
      </w:r>
    </w:p>
    <w:p w14:paraId="5C07A566" w14:textId="3F737355" w:rsidR="00463C1C" w:rsidRDefault="00463C1C" w:rsidP="00B812E8">
      <w:pPr>
        <w:pStyle w:val="Normaltindrag"/>
      </w:pPr>
      <w:r>
        <w:t>Du har rättigheter i förhållande till oss och vår behandling av dina personuppgifter. Nedan följer en sammanfattning av de rättigheter som du har enligt europeisk dataskyddslagstiftning och hur du går till väga för att utöva dem. Det kostar dig inget att utöva dessa rättigheter och du kan utöva dem genom att kontakta oss. Tveka inte att kontakta oss om du har några frågor angående dina rättigheter.</w:t>
      </w:r>
    </w:p>
    <w:p w14:paraId="2C61280D" w14:textId="4B1C6BBB" w:rsidR="00463C1C" w:rsidRDefault="00463C1C" w:rsidP="00B812E8">
      <w:pPr>
        <w:pStyle w:val="Normaltindrag"/>
      </w:pPr>
      <w:r>
        <w:t>Vänligen notera att vi alltid kommer att göra en bedömning av en begäran om att utöva en rättighet för att avgöra om begäran är befogad. Alla rättigheter som anges nedan är inte absoluta och undantag kan göras gällande. Vi ber dig även observera att vi kan komma att behöva mer information från dig i syfte att bl.a. bekräfta din identitet innan vi går vidare med din begäran om att utöva dina rättigheter.</w:t>
      </w:r>
    </w:p>
    <w:p w14:paraId="264A4714" w14:textId="77777777" w:rsidR="00463C1C" w:rsidRDefault="00463C1C" w:rsidP="00B812E8">
      <w:pPr>
        <w:pStyle w:val="Normaltindrag"/>
      </w:pPr>
      <w:r>
        <w:t xml:space="preserve">För att utöva dina rättigheter eller begära mer information om dessa ber vi dig att kontakta oss, vilket enklast sker via e-post: konkurser@setterwalls.se. </w:t>
      </w:r>
    </w:p>
    <w:p w14:paraId="26B892B1" w14:textId="77777777" w:rsidR="00B812E8" w:rsidRDefault="00463C1C" w:rsidP="00B812E8">
      <w:pPr>
        <w:pStyle w:val="Nr-Rubrik2"/>
      </w:pPr>
      <w:r>
        <w:lastRenderedPageBreak/>
        <w:t>Dina rättigheter är följande:</w:t>
      </w:r>
    </w:p>
    <w:p w14:paraId="52A17CF8" w14:textId="24041968" w:rsidR="00B812E8" w:rsidRDefault="00463C1C" w:rsidP="00463C1C">
      <w:pPr>
        <w:pStyle w:val="a-lista"/>
      </w:pPr>
      <w:r w:rsidRPr="00F260E4">
        <w:rPr>
          <w:b/>
          <w:bCs/>
        </w:rPr>
        <w:t>Rätt till tillgång</w:t>
      </w:r>
      <w:r>
        <w:t xml:space="preserve">. Du har rätt att på begäran få en kopia av dina personuppgifter som vi behandlar och att få kompletterande information avseende vår behandling av dina personuppgifter. </w:t>
      </w:r>
    </w:p>
    <w:p w14:paraId="1A5F7F44" w14:textId="77777777" w:rsidR="00B812E8" w:rsidRDefault="00463C1C" w:rsidP="00463C1C">
      <w:pPr>
        <w:pStyle w:val="a-lista"/>
      </w:pPr>
      <w:r w:rsidRPr="00F260E4">
        <w:rPr>
          <w:b/>
          <w:bCs/>
        </w:rPr>
        <w:t>Rätt till rättning</w:t>
      </w:r>
      <w:r>
        <w:t xml:space="preserve">. Du har rätt att få dina personuppgifter rättade och/eller kompletterade om de är felaktiga och/eller ofullständiga. </w:t>
      </w:r>
    </w:p>
    <w:p w14:paraId="7BF1D9D6" w14:textId="38D4D14C" w:rsidR="00463C1C" w:rsidRDefault="00463C1C" w:rsidP="00463C1C">
      <w:pPr>
        <w:pStyle w:val="a-lista"/>
      </w:pPr>
      <w:r w:rsidRPr="00F260E4">
        <w:rPr>
          <w:b/>
          <w:bCs/>
        </w:rPr>
        <w:t>Rätt till radering</w:t>
      </w:r>
      <w:r>
        <w:t>. Du har rätt att begära att vi raderar dina personuppgifter utan onödigt dröjsmål i följande situationer:</w:t>
      </w:r>
    </w:p>
    <w:p w14:paraId="444246CC" w14:textId="77777777" w:rsidR="00B812E8" w:rsidRDefault="00463C1C" w:rsidP="00463C1C">
      <w:pPr>
        <w:pStyle w:val="i-lista"/>
      </w:pPr>
      <w:r>
        <w:t>personuppgifterna är inte längre nödvändiga för de ändamål för vilka de samlades in för eller på annat sätt behandlades;</w:t>
      </w:r>
    </w:p>
    <w:p w14:paraId="7F4DC2AA" w14:textId="576E2BF2" w:rsidR="00B812E8" w:rsidRDefault="00463C1C" w:rsidP="00463C1C">
      <w:pPr>
        <w:pStyle w:val="i-lista"/>
      </w:pPr>
      <w:r>
        <w:t>du återkallar ditt samtycke till behandlingen och det finns ingen annan rättslig grund för behandlingen;</w:t>
      </w:r>
    </w:p>
    <w:p w14:paraId="44931627" w14:textId="3898CCDD" w:rsidR="00B812E8" w:rsidRDefault="00463C1C" w:rsidP="00463C1C">
      <w:pPr>
        <w:pStyle w:val="i-lista"/>
      </w:pPr>
      <w:r>
        <w:t>du gör en befogad invändning mot behandlingen av dina personuppgifter;</w:t>
      </w:r>
    </w:p>
    <w:p w14:paraId="13C880CB" w14:textId="77777777" w:rsidR="00B812E8" w:rsidRDefault="00463C1C" w:rsidP="00463C1C">
      <w:pPr>
        <w:pStyle w:val="i-lista"/>
      </w:pPr>
      <w:r>
        <w:t xml:space="preserve">personuppgifterna har behandlats olagligt; eller </w:t>
      </w:r>
    </w:p>
    <w:p w14:paraId="70E1B9A2" w14:textId="2B090318" w:rsidR="00463C1C" w:rsidRDefault="00463C1C" w:rsidP="00463C1C">
      <w:pPr>
        <w:pStyle w:val="i-lista"/>
      </w:pPr>
      <w:r>
        <w:t xml:space="preserve">radering krävs för att uppfylla en rättslig skyldighet. </w:t>
      </w:r>
    </w:p>
    <w:p w14:paraId="1E9B7730" w14:textId="028C8FF8" w:rsidR="00463C1C" w:rsidRDefault="00463C1C" w:rsidP="00B812E8">
      <w:pPr>
        <w:pStyle w:val="a-lista"/>
      </w:pPr>
      <w:r w:rsidRPr="007F5B5F">
        <w:rPr>
          <w:b/>
          <w:bCs/>
        </w:rPr>
        <w:t>Rätt till begränsning av behandling</w:t>
      </w:r>
      <w:r>
        <w:t>. Du har rätt att begära begrän</w:t>
      </w:r>
      <w:r w:rsidR="007F5B5F">
        <w:t>s</w:t>
      </w:r>
      <w:r>
        <w:t>ning av behandlingen av dina personuppgifter i följande situationer:</w:t>
      </w:r>
    </w:p>
    <w:p w14:paraId="2A7FF08F" w14:textId="77777777" w:rsidR="00B812E8" w:rsidRDefault="00463C1C" w:rsidP="00463C1C">
      <w:pPr>
        <w:pStyle w:val="i-lista"/>
      </w:pPr>
      <w:r>
        <w:t>riktigheten av personuppgifterna är under utredning;</w:t>
      </w:r>
    </w:p>
    <w:p w14:paraId="6BFA46CA" w14:textId="77777777" w:rsidR="00B812E8" w:rsidRDefault="00463C1C" w:rsidP="00463C1C">
      <w:pPr>
        <w:pStyle w:val="i-lista"/>
      </w:pPr>
      <w:r>
        <w:t>behandlingen är olaglig eller inte längre nödvändig för ändamålen med behandlingen men du motsätter dig radering av personuppgifter och begär istället begränsning av behandlingen;</w:t>
      </w:r>
    </w:p>
    <w:p w14:paraId="6231A6AF" w14:textId="77777777" w:rsidR="00B812E8" w:rsidRDefault="00463C1C" w:rsidP="00463C1C">
      <w:pPr>
        <w:pStyle w:val="i-lista"/>
      </w:pPr>
      <w:r>
        <w:t xml:space="preserve">vi behöver inte längre personuppgifterna men du behöver person-uppgifterna för att fastställa, utöva eller försvara rättsliga anspråk; eller </w:t>
      </w:r>
    </w:p>
    <w:p w14:paraId="5CB0299F" w14:textId="08EC0969" w:rsidR="00463C1C" w:rsidRDefault="00463C1C" w:rsidP="00463C1C">
      <w:pPr>
        <w:pStyle w:val="i-lista"/>
      </w:pPr>
      <w:r>
        <w:t xml:space="preserve">du har invänt mot behandlingen av dina personuppgifter och sådan invändning är under utredning. </w:t>
      </w:r>
    </w:p>
    <w:p w14:paraId="194F4AE2" w14:textId="35784AD7" w:rsidR="00B812E8" w:rsidRDefault="00463C1C" w:rsidP="00463C1C">
      <w:pPr>
        <w:pStyle w:val="a-lista"/>
      </w:pPr>
      <w:r w:rsidRPr="007F5B5F">
        <w:rPr>
          <w:b/>
          <w:bCs/>
        </w:rPr>
        <w:t>Rätt till dataportabilitet</w:t>
      </w:r>
      <w:r>
        <w:t xml:space="preserve">. Under vissa omständigheter har du rätt att motta de personuppgifter som rör dig och som du har tillhandahållit oss för att överföra dessa till en annan tjänsteleverantör, om behandling av personuppgifterna baseras på ditt samtycke eller fullgörandet av ett avtal. </w:t>
      </w:r>
    </w:p>
    <w:p w14:paraId="6F222614" w14:textId="27AF44AE" w:rsidR="00B812E8" w:rsidRDefault="00463C1C" w:rsidP="00463C1C">
      <w:pPr>
        <w:pStyle w:val="a-lista"/>
      </w:pPr>
      <w:r w:rsidRPr="00533E71">
        <w:rPr>
          <w:b/>
          <w:bCs/>
        </w:rPr>
        <w:t>Generell rätt att invända</w:t>
      </w:r>
      <w:r>
        <w:t>. Du har en generell rätt att, när som helst, invända mot sådan behandling av dina personuppgifter som baseras på vårt berättigade intresse. Om du invänder måste vi visa att vi har ett tvingande berättigat skäl för sådan behandling eller att vi behöver personuppgifterna för att fastställa, utöva eller försvara rättsliga anspråk.</w:t>
      </w:r>
    </w:p>
    <w:p w14:paraId="07749525" w14:textId="44E3B84C" w:rsidR="00463C1C" w:rsidRDefault="00463C1C" w:rsidP="00463C1C">
      <w:pPr>
        <w:pStyle w:val="a-lista"/>
      </w:pPr>
      <w:r w:rsidRPr="00533E71">
        <w:rPr>
          <w:b/>
          <w:bCs/>
        </w:rPr>
        <w:t>Rätt att återkalla ditt samtycke</w:t>
      </w:r>
      <w:r>
        <w:t>. Om vår behandling av dina personuppgifter grundar sig på ditt samtycke har du alltid rätt att när som helst återkalla ditt samtycke. En återkallelse av ditt samtycke påverkar inte lagligheten av den behandling som skett baserat på samtycket innan detta återkallades.</w:t>
      </w:r>
    </w:p>
    <w:p w14:paraId="1E8A5175" w14:textId="0123DA81" w:rsidR="00463C1C" w:rsidRDefault="00463C1C" w:rsidP="00B812E8">
      <w:pPr>
        <w:pStyle w:val="Nr-Rubrik1"/>
      </w:pPr>
      <w:r>
        <w:lastRenderedPageBreak/>
        <w:t>Klagomål till tillsynsmyndigheten</w:t>
      </w:r>
    </w:p>
    <w:p w14:paraId="3B63C501" w14:textId="77777777" w:rsidR="00463C1C" w:rsidRDefault="00463C1C" w:rsidP="00D56FDF">
      <w:pPr>
        <w:pStyle w:val="Normaltindrag"/>
      </w:pPr>
      <w:r>
        <w:t>I Sverige är Integritetsskyddsmyndigheten den myndighet som är ansvarig för att övervaka tillämpningen av gällande dataskyddslagstiftning. Om du anser att vi behandlar dina personuppgifter på ett felaktigt sätt uppmuntrar vi dig att i första hand kontakta oss så vi får möjlighet att se över dina synpunkter. Du kan dock alltid lämna in ditt klagomål hos Integritetsskyddsmyndigheten.</w:t>
      </w:r>
    </w:p>
    <w:p w14:paraId="7D89867C" w14:textId="2FE301DD" w:rsidR="00463C1C" w:rsidRDefault="00463C1C" w:rsidP="00B812E8">
      <w:pPr>
        <w:jc w:val="center"/>
      </w:pPr>
      <w:r>
        <w:t>________</w:t>
      </w:r>
      <w:r w:rsidR="00B812E8">
        <w:t>_____</w:t>
      </w:r>
    </w:p>
    <w:p w14:paraId="1FF93C0F" w14:textId="77777777" w:rsidR="00463C1C" w:rsidRDefault="00463C1C" w:rsidP="00463C1C"/>
    <w:p w14:paraId="3EB14D56" w14:textId="77777777" w:rsidR="0043373B" w:rsidRPr="00463C1C" w:rsidRDefault="0043373B" w:rsidP="00CC49DC"/>
    <w:sectPr w:rsidR="0043373B" w:rsidRPr="00463C1C" w:rsidSect="006C6467">
      <w:headerReference w:type="even" r:id="rId10"/>
      <w:headerReference w:type="default" r:id="rId11"/>
      <w:footerReference w:type="even" r:id="rId12"/>
      <w:footerReference w:type="default" r:id="rId13"/>
      <w:headerReference w:type="first" r:id="rId14"/>
      <w:footerReference w:type="first" r:id="rId15"/>
      <w:pgSz w:w="11906" w:h="16838" w:code="9"/>
      <w:pgMar w:top="2013" w:right="2126" w:bottom="1418"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68616" w14:textId="77777777" w:rsidR="00F04B78" w:rsidRPr="00463C1C" w:rsidRDefault="00F04B78" w:rsidP="0066735E">
      <w:pPr>
        <w:spacing w:line="240" w:lineRule="auto"/>
      </w:pPr>
      <w:r w:rsidRPr="00463C1C">
        <w:separator/>
      </w:r>
    </w:p>
  </w:endnote>
  <w:endnote w:type="continuationSeparator" w:id="0">
    <w:p w14:paraId="781A77A6" w14:textId="77777777" w:rsidR="00F04B78" w:rsidRPr="00463C1C" w:rsidRDefault="00F04B78" w:rsidP="00C80B79">
      <w:pPr>
        <w:pStyle w:val="Sidfo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FCF2" w14:textId="77777777" w:rsidR="008F4F1D" w:rsidRDefault="008F4F1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487453652"/>
  <w:bookmarkStart w:id="1" w:name="_Hlk487453653"/>
  <w:bookmarkStart w:id="2" w:name="_Hlk487453654"/>
  <w:p w14:paraId="106A5E94" w14:textId="77777777" w:rsidR="00286B02" w:rsidRPr="00463C1C" w:rsidRDefault="00F04B78" w:rsidP="00971B13">
    <w:pPr>
      <w:pStyle w:val="Sidfot"/>
      <w:tabs>
        <w:tab w:val="clear" w:pos="4536"/>
      </w:tabs>
      <w:rPr>
        <w:rStyle w:val="Sidnummer"/>
        <w:rFonts w:asciiTheme="majorHAnsi" w:hAnsiTheme="majorHAnsi"/>
        <w:sz w:val="13"/>
      </w:rPr>
    </w:pPr>
    <w:sdt>
      <w:sdtPr>
        <w:rPr>
          <w:rFonts w:ascii="Calibri" w:hAnsi="Calibri"/>
          <w:sz w:val="20"/>
        </w:rPr>
        <w:alias w:val="DocID"/>
        <w:tag w:val="DocID"/>
        <w:id w:val="-206644605"/>
        <w:showingPlcHdr/>
        <w:text/>
      </w:sdtPr>
      <w:sdtEndPr>
        <w:rPr>
          <w:rFonts w:asciiTheme="majorHAnsi" w:hAnsiTheme="majorHAnsi"/>
          <w:sz w:val="13"/>
        </w:rPr>
      </w:sdtEndPr>
      <w:sdtContent>
        <w:r w:rsidR="00E07558" w:rsidRPr="00463C1C">
          <w:rPr>
            <w:rStyle w:val="Platshllartext"/>
          </w:rPr>
          <w:t xml:space="preserve"> </w:t>
        </w:r>
      </w:sdtContent>
    </w:sdt>
    <w:bookmarkStart w:id="3" w:name="Sidfot"/>
    <w:bookmarkEnd w:id="0"/>
    <w:bookmarkEnd w:id="1"/>
    <w:bookmarkEnd w:id="2"/>
    <w:bookmarkEnd w:id="3"/>
    <w:r w:rsidR="003835FE" w:rsidRPr="00463C1C">
      <w:tab/>
    </w:r>
    <w:r w:rsidR="003835FE" w:rsidRPr="00463C1C">
      <w:rPr>
        <w:rStyle w:val="Sidnummer"/>
      </w:rPr>
      <w:fldChar w:fldCharType="begin"/>
    </w:r>
    <w:r w:rsidR="003835FE" w:rsidRPr="00463C1C">
      <w:rPr>
        <w:rStyle w:val="Sidnummer"/>
      </w:rPr>
      <w:instrText xml:space="preserve"> PAGE  \* Arabic  \* MERGEFORMAT </w:instrText>
    </w:r>
    <w:r w:rsidR="003835FE" w:rsidRPr="00463C1C">
      <w:rPr>
        <w:rStyle w:val="Sidnummer"/>
      </w:rPr>
      <w:fldChar w:fldCharType="separate"/>
    </w:r>
    <w:r w:rsidR="003835FE" w:rsidRPr="00463C1C">
      <w:rPr>
        <w:rStyle w:val="Sidnummer"/>
      </w:rPr>
      <w:t>1</w:t>
    </w:r>
    <w:r w:rsidR="003835FE" w:rsidRPr="00463C1C">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57AA" w14:textId="77777777" w:rsidR="008F4F1D" w:rsidRDefault="008F4F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F8A02" w14:textId="77777777" w:rsidR="00F04B78" w:rsidRPr="00463C1C" w:rsidRDefault="00F04B78" w:rsidP="0066735E">
      <w:pPr>
        <w:spacing w:line="240" w:lineRule="auto"/>
      </w:pPr>
      <w:r w:rsidRPr="00463C1C">
        <w:separator/>
      </w:r>
    </w:p>
  </w:footnote>
  <w:footnote w:type="continuationSeparator" w:id="0">
    <w:p w14:paraId="34F5BDD4" w14:textId="77777777" w:rsidR="00F04B78" w:rsidRPr="00463C1C" w:rsidRDefault="00F04B78" w:rsidP="0066735E">
      <w:pPr>
        <w:spacing w:line="240" w:lineRule="auto"/>
      </w:pPr>
      <w:r w:rsidRPr="00463C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BCD2" w14:textId="77777777" w:rsidR="008F4F1D" w:rsidRDefault="008F4F1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F029" w14:textId="77777777" w:rsidR="00A55367" w:rsidRPr="00463C1C" w:rsidRDefault="00A55367" w:rsidP="00A55367">
    <w:pPr>
      <w:pStyle w:val="Sidhuvud"/>
      <w:tabs>
        <w:tab w:val="left" w:pos="3969"/>
      </w:tabs>
      <w:spacing w:after="0"/>
    </w:pPr>
    <w:r w:rsidRPr="00463C1C">
      <w:rPr>
        <w:noProof/>
      </w:rPr>
      <w:drawing>
        <wp:anchor distT="0" distB="0" distL="114300" distR="114300" simplePos="0" relativeHeight="251673600" behindDoc="0" locked="0" layoutInCell="1" allowOverlap="1" wp14:anchorId="1986B4E7" wp14:editId="5FD6AFFF">
          <wp:simplePos x="0" y="0"/>
          <wp:positionH relativeFrom="page">
            <wp:posOffset>431800</wp:posOffset>
          </wp:positionH>
          <wp:positionV relativeFrom="page">
            <wp:posOffset>356069</wp:posOffset>
          </wp:positionV>
          <wp:extent cx="1778400" cy="684000"/>
          <wp:effectExtent l="0" t="0" r="0" b="1905"/>
          <wp:wrapNone/>
          <wp:docPr id="7"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tterBla.png"/>
                  <pic:cNvPicPr/>
                </pic:nvPicPr>
                <pic:blipFill>
                  <a:blip r:embed="rId1">
                    <a:extLst>
                      <a:ext uri="{28A0092B-C50C-407E-A947-70E740481C1C}">
                        <a14:useLocalDpi xmlns:a14="http://schemas.microsoft.com/office/drawing/2010/main" val="0"/>
                      </a:ext>
                    </a:extLst>
                  </a:blip>
                  <a:stretch>
                    <a:fillRect/>
                  </a:stretch>
                </pic:blipFill>
                <pic:spPr>
                  <a:xfrm>
                    <a:off x="0" y="0"/>
                    <a:ext cx="1778400" cy="684000"/>
                  </a:xfrm>
                  <a:prstGeom prst="rect">
                    <a:avLst/>
                  </a:prstGeom>
                </pic:spPr>
              </pic:pic>
            </a:graphicData>
          </a:graphic>
          <wp14:sizeRelH relativeFrom="margin">
            <wp14:pctWidth>0</wp14:pctWidth>
          </wp14:sizeRelH>
          <wp14:sizeRelV relativeFrom="margin">
            <wp14:pctHeight>0</wp14:pctHeight>
          </wp14:sizeRelV>
        </wp:anchor>
      </w:drawing>
    </w:r>
    <w:r w:rsidRPr="00463C1C">
      <w:tab/>
    </w:r>
  </w:p>
  <w:p w14:paraId="23A650AE" w14:textId="4EC62225" w:rsidR="00A55367" w:rsidRPr="00463C1C" w:rsidRDefault="00A55367" w:rsidP="00A55367">
    <w:pPr>
      <w:pStyle w:val="Sidhuvud"/>
      <w:tabs>
        <w:tab w:val="left" w:pos="3969"/>
      </w:tabs>
    </w:pPr>
    <w:r w:rsidRPr="00463C1C">
      <w:tab/>
    </w:r>
  </w:p>
  <w:p w14:paraId="3E71D962" w14:textId="40DD76CC" w:rsidR="00A55367" w:rsidRPr="00463C1C" w:rsidRDefault="00A55367" w:rsidP="00A55367">
    <w:pPr>
      <w:pStyle w:val="Sidhuvud"/>
      <w:tabs>
        <w:tab w:val="left" w:pos="3969"/>
      </w:tabs>
    </w:pPr>
    <w:r w:rsidRPr="00463C1C">
      <w:tab/>
      <w:t xml:space="preserve">Område: </w:t>
    </w:r>
    <w:sdt>
      <w:sdtPr>
        <w:alias w:val="Område"/>
        <w:tag w:val="showInPanel"/>
        <w:id w:val="499009149"/>
        <w:text/>
      </w:sdtPr>
      <w:sdtEndPr/>
      <w:sdtContent>
        <w:r w:rsidR="00463C1C">
          <w:t>Konkursförvaltning</w:t>
        </w:r>
      </w:sdtContent>
    </w:sdt>
  </w:p>
  <w:p w14:paraId="30AD6AF4" w14:textId="3E53D173" w:rsidR="00A55367" w:rsidRPr="00463C1C" w:rsidRDefault="00A55367" w:rsidP="00A55367">
    <w:pPr>
      <w:pStyle w:val="Sidhuvud"/>
      <w:tabs>
        <w:tab w:val="left" w:pos="3969"/>
      </w:tabs>
    </w:pPr>
    <w:r w:rsidRPr="00463C1C">
      <w:rPr>
        <w:noProof/>
        <w:lang w:eastAsia="sv-SE"/>
      </w:rPr>
      <mc:AlternateContent>
        <mc:Choice Requires="wps">
          <w:drawing>
            <wp:anchor distT="0" distB="0" distL="114300" distR="114300" simplePos="0" relativeHeight="251674624" behindDoc="0" locked="0" layoutInCell="1" allowOverlap="1" wp14:anchorId="4A2ABEAD" wp14:editId="4F19D457">
              <wp:simplePos x="0" y="0"/>
              <wp:positionH relativeFrom="margin">
                <wp:posOffset>-345440</wp:posOffset>
              </wp:positionH>
              <wp:positionV relativeFrom="paragraph">
                <wp:posOffset>254000</wp:posOffset>
              </wp:positionV>
              <wp:extent cx="6056630" cy="0"/>
              <wp:effectExtent l="0" t="0" r="0" b="0"/>
              <wp:wrapNone/>
              <wp:docPr id="2" name="Rak koppling 1"/>
              <wp:cNvGraphicFramePr/>
              <a:graphic xmlns:a="http://schemas.openxmlformats.org/drawingml/2006/main">
                <a:graphicData uri="http://schemas.microsoft.com/office/word/2010/wordprocessingShape">
                  <wps:wsp>
                    <wps:cNvCnPr/>
                    <wps:spPr>
                      <a:xfrm>
                        <a:off x="0" y="0"/>
                        <a:ext cx="6056630" cy="0"/>
                      </a:xfrm>
                      <a:prstGeom prst="line">
                        <a:avLst/>
                      </a:prstGeom>
                      <a:ln>
                        <a:solidFill>
                          <a:schemeClr val="accent2"/>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692BD5C" id="Rak koppling 1"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7.2pt,20pt" to="449.7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" strokecolor="#ab9578 [3205]" strokeweight=".5pt">
              <v:stroke joinstyle="miter"/>
              <w10:wrap anchorx="margin"/>
            </v:line>
          </w:pict>
        </mc:Fallback>
      </mc:AlternateContent>
    </w:r>
    <w:r w:rsidRPr="00463C1C">
      <w:tab/>
      <w:t xml:space="preserve">Senast redigerad: </w:t>
    </w:r>
    <w:r w:rsidR="00463C1C">
      <w:t>2026-06-17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6B14" w14:textId="77777777" w:rsidR="00A55367" w:rsidRPr="00463C1C" w:rsidRDefault="00D44932" w:rsidP="00A55367">
    <w:pPr>
      <w:pStyle w:val="Sidhuvud"/>
      <w:tabs>
        <w:tab w:val="left" w:pos="3969"/>
      </w:tabs>
      <w:spacing w:after="0"/>
    </w:pPr>
    <w:r w:rsidRPr="00463C1C">
      <w:rPr>
        <w:noProof/>
      </w:rPr>
      <w:drawing>
        <wp:anchor distT="0" distB="0" distL="114300" distR="114300" simplePos="0" relativeHeight="251669504" behindDoc="0" locked="0" layoutInCell="1" allowOverlap="1" wp14:anchorId="43DE1FF9" wp14:editId="3B7D7696">
          <wp:simplePos x="0" y="0"/>
          <wp:positionH relativeFrom="page">
            <wp:posOffset>431800</wp:posOffset>
          </wp:positionH>
          <wp:positionV relativeFrom="page">
            <wp:posOffset>431165</wp:posOffset>
          </wp:positionV>
          <wp:extent cx="1778400" cy="684000"/>
          <wp:effectExtent l="0" t="0" r="0" b="1905"/>
          <wp:wrapNone/>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tterBla.png"/>
                  <pic:cNvPicPr/>
                </pic:nvPicPr>
                <pic:blipFill>
                  <a:blip r:embed="rId1">
                    <a:extLst>
                      <a:ext uri="{28A0092B-C50C-407E-A947-70E740481C1C}">
                        <a14:useLocalDpi xmlns:a14="http://schemas.microsoft.com/office/drawing/2010/main" val="0"/>
                      </a:ext>
                    </a:extLst>
                  </a:blip>
                  <a:stretch>
                    <a:fillRect/>
                  </a:stretch>
                </pic:blipFill>
                <pic:spPr>
                  <a:xfrm>
                    <a:off x="0" y="0"/>
                    <a:ext cx="1778400" cy="684000"/>
                  </a:xfrm>
                  <a:prstGeom prst="rect">
                    <a:avLst/>
                  </a:prstGeom>
                </pic:spPr>
              </pic:pic>
            </a:graphicData>
          </a:graphic>
          <wp14:sizeRelH relativeFrom="margin">
            <wp14:pctWidth>0</wp14:pctWidth>
          </wp14:sizeRelH>
          <wp14:sizeRelV relativeFrom="margin">
            <wp14:pctHeight>0</wp14:pctHeight>
          </wp14:sizeRelV>
        </wp:anchor>
      </w:drawing>
    </w:r>
    <w:r w:rsidR="00A55367" w:rsidRPr="00463C1C">
      <w:tab/>
    </w:r>
  </w:p>
  <w:p w14:paraId="210799D6" w14:textId="77777777" w:rsidR="00F7553A" w:rsidRPr="00463C1C" w:rsidRDefault="00A55367" w:rsidP="00A55367">
    <w:pPr>
      <w:pStyle w:val="Sidhuvud"/>
      <w:tabs>
        <w:tab w:val="left" w:pos="3969"/>
      </w:tabs>
    </w:pPr>
    <w:r w:rsidRPr="00463C1C">
      <w:tab/>
      <w:t xml:space="preserve">Författare: </w:t>
    </w:r>
    <w:sdt>
      <w:sdtPr>
        <w:tag w:val="usName"/>
        <w:id w:val="1172920012"/>
        <w:text/>
      </w:sdtPr>
      <w:sdtEndPr/>
      <w:sdtContent>
        <w:r w:rsidR="00463C1C">
          <w:t>Sandra Karlsson</w:t>
        </w:r>
      </w:sdtContent>
    </w:sdt>
  </w:p>
  <w:p w14:paraId="3BA569BB" w14:textId="103D3F49" w:rsidR="00A55367" w:rsidRPr="00463C1C" w:rsidRDefault="00A55367" w:rsidP="00A55367">
    <w:pPr>
      <w:pStyle w:val="Sidhuvud"/>
      <w:tabs>
        <w:tab w:val="left" w:pos="3969"/>
      </w:tabs>
    </w:pPr>
    <w:r w:rsidRPr="00463C1C">
      <w:tab/>
      <w:t xml:space="preserve">Område: </w:t>
    </w:r>
    <w:sdt>
      <w:sdtPr>
        <w:alias w:val="Område"/>
        <w:tag w:val="showInPanel"/>
        <w:id w:val="-522701432"/>
        <w:text/>
      </w:sdtPr>
      <w:sdtEndPr/>
      <w:sdtContent>
        <w:r w:rsidR="00463C1C">
          <w:t>Konkursförvaltning</w:t>
        </w:r>
      </w:sdtContent>
    </w:sdt>
  </w:p>
  <w:p w14:paraId="53D5ED3F" w14:textId="77777777" w:rsidR="00A55367" w:rsidRPr="00463C1C" w:rsidRDefault="00A55367" w:rsidP="00A55367">
    <w:pPr>
      <w:pStyle w:val="Sidhuvud"/>
      <w:tabs>
        <w:tab w:val="left" w:pos="3969"/>
      </w:tabs>
    </w:pPr>
    <w:r w:rsidRPr="00463C1C">
      <w:rPr>
        <w:noProof/>
        <w:lang w:eastAsia="sv-SE"/>
      </w:rPr>
      <mc:AlternateContent>
        <mc:Choice Requires="wps">
          <w:drawing>
            <wp:anchor distT="0" distB="0" distL="114300" distR="114300" simplePos="0" relativeHeight="251671552" behindDoc="0" locked="0" layoutInCell="1" allowOverlap="1" wp14:anchorId="573B3E3E" wp14:editId="16CFC3FE">
              <wp:simplePos x="0" y="0"/>
              <wp:positionH relativeFrom="margin">
                <wp:posOffset>-345440</wp:posOffset>
              </wp:positionH>
              <wp:positionV relativeFrom="paragraph">
                <wp:posOffset>254000</wp:posOffset>
              </wp:positionV>
              <wp:extent cx="6056630" cy="0"/>
              <wp:effectExtent l="0" t="0" r="0" b="0"/>
              <wp:wrapNone/>
              <wp:docPr id="1" name="Rak koppling 1"/>
              <wp:cNvGraphicFramePr/>
              <a:graphic xmlns:a="http://schemas.openxmlformats.org/drawingml/2006/main">
                <a:graphicData uri="http://schemas.microsoft.com/office/word/2010/wordprocessingShape">
                  <wps:wsp>
                    <wps:cNvCnPr/>
                    <wps:spPr>
                      <a:xfrm>
                        <a:off x="0" y="0"/>
                        <a:ext cx="605663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D9575FF" id="Rak koppling 1" o:spid="_x0000_s1026" style="position:absolute;z-index:251671552;visibility:visible;mso-wrap-style:square;mso-wrap-distance-left:9pt;mso-wrap-distance-top:0;mso-wrap-distance-right:9pt;mso-wrap-distance-bottom:0;mso-position-horizontal:absolute;mso-position-horizontal-relative:margin;mso-position-vertical:absolute;mso-position-vertical-relative:text" from="-27.2pt,20pt" to="449.7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" strokecolor="#ab9578 [3205]" strokeweight=".5pt">
              <v:stroke joinstyle="miter"/>
              <w10:wrap anchorx="margin"/>
            </v:line>
          </w:pict>
        </mc:Fallback>
      </mc:AlternateContent>
    </w:r>
    <w:r w:rsidRPr="00463C1C">
      <w:tab/>
      <w:t xml:space="preserve">Senast redigerad: </w:t>
    </w:r>
    <w:r w:rsidRPr="00463C1C">
      <w:fldChar w:fldCharType="begin"/>
    </w:r>
    <w:r w:rsidRPr="00463C1C">
      <w:instrText xml:space="preserve"> SAVEDATE  \@ "yyyy-MM-dd"  \* MERGEFORMAT </w:instrText>
    </w:r>
    <w:r w:rsidRPr="00463C1C">
      <w:fldChar w:fldCharType="separate"/>
    </w:r>
    <w:r w:rsidR="00463C1C" w:rsidRPr="00463C1C">
      <w:rPr>
        <w:noProof/>
      </w:rPr>
      <w:t>0000-00-00</w:t>
    </w:r>
    <w:r w:rsidRPr="00463C1C">
      <w:fldChar w:fldCharType="end"/>
    </w:r>
  </w:p>
  <w:p w14:paraId="50FB5A36" w14:textId="77777777" w:rsidR="00A55367" w:rsidRPr="00463C1C" w:rsidRDefault="00A55367" w:rsidP="00A55367">
    <w:pPr>
      <w:pStyle w:val="Sidhuvud"/>
      <w:tabs>
        <w:tab w:val="left" w:pos="396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C08"/>
    <w:multiLevelType w:val="multilevel"/>
    <w:tmpl w:val="AAA87E92"/>
    <w:styleLink w:val="BilagaNrRubrik"/>
    <w:lvl w:ilvl="0">
      <w:start w:val="1"/>
      <w:numFmt w:val="none"/>
      <w:pStyle w:val="Bilagerubrik"/>
      <w:suff w:val="space"/>
      <w:lvlText w:val="Bilaga"/>
      <w:lvlJc w:val="left"/>
      <w:pPr>
        <w:ind w:left="1134" w:hanging="1134"/>
      </w:pPr>
      <w:rPr>
        <w:rFonts w:hint="default"/>
      </w:rPr>
    </w:lvl>
    <w:lvl w:ilvl="1">
      <w:start w:val="1"/>
      <w:numFmt w:val="decimal"/>
      <w:pStyle w:val="BilagaNr-Rubrik1"/>
      <w:lvlText w:val="%1%2."/>
      <w:lvlJc w:val="left"/>
      <w:pPr>
        <w:ind w:left="851" w:hanging="851"/>
      </w:pPr>
      <w:rPr>
        <w:rFonts w:hint="default"/>
      </w:rPr>
    </w:lvl>
    <w:lvl w:ilvl="2">
      <w:start w:val="1"/>
      <w:numFmt w:val="decimal"/>
      <w:pStyle w:val="BilagaNr-Rubrik2"/>
      <w:lvlText w:val="%1%2.%3"/>
      <w:lvlJc w:val="left"/>
      <w:pPr>
        <w:ind w:left="851" w:hanging="851"/>
      </w:pPr>
      <w:rPr>
        <w:rFonts w:hint="default"/>
      </w:rPr>
    </w:lvl>
    <w:lvl w:ilvl="3">
      <w:start w:val="1"/>
      <w:numFmt w:val="decimal"/>
      <w:pStyle w:val="BilagaNr-Rubrik3"/>
      <w:lvlText w:val="%1%2.%3.%4"/>
      <w:lvlJc w:val="left"/>
      <w:pPr>
        <w:ind w:left="851" w:hanging="851"/>
      </w:pPr>
      <w:rPr>
        <w:rFonts w:hint="default"/>
      </w:rPr>
    </w:lvl>
    <w:lvl w:ilvl="4">
      <w:start w:val="1"/>
      <w:numFmt w:val="decimal"/>
      <w:pStyle w:val="BilagaNr-Rubrik4"/>
      <w:lvlText w:val="%1%2.%3.%4.%5"/>
      <w:lvlJc w:val="left"/>
      <w:pPr>
        <w:ind w:left="851" w:hanging="851"/>
      </w:pPr>
      <w:rPr>
        <w:rFonts w:hint="default"/>
      </w:rPr>
    </w:lvl>
    <w:lvl w:ilvl="5">
      <w:start w:val="1"/>
      <w:numFmt w:val="decimal"/>
      <w:pStyle w:val="BilagaNr-Rubrik5"/>
      <w:lvlText w:val="%2.%3.%4.%5.%6"/>
      <w:lvlJc w:val="left"/>
      <w:pPr>
        <w:ind w:left="851" w:hanging="851"/>
      </w:pPr>
      <w:rPr>
        <w:rFonts w:hint="default"/>
      </w:rPr>
    </w:lvl>
    <w:lvl w:ilvl="6">
      <w:start w:val="1"/>
      <w:numFmt w:val="none"/>
      <w:lvlText w:val=""/>
      <w:lvlJc w:val="left"/>
      <w:pPr>
        <w:ind w:left="0" w:firstLine="0"/>
      </w:pPr>
      <w:rPr>
        <w:rFonts w:hint="default"/>
      </w:rPr>
    </w:lvl>
    <w:lvl w:ilvl="7">
      <w:start w:val="1"/>
      <w:numFmt w:val="lowerLetter"/>
      <w:pStyle w:val="Bilagaa-lista"/>
      <w:lvlText w:val="(%8)"/>
      <w:lvlJc w:val="left"/>
      <w:pPr>
        <w:ind w:left="1418" w:hanging="567"/>
      </w:pPr>
      <w:rPr>
        <w:rFonts w:hint="default"/>
      </w:rPr>
    </w:lvl>
    <w:lvl w:ilvl="8">
      <w:start w:val="1"/>
      <w:numFmt w:val="lowerRoman"/>
      <w:pStyle w:val="Bilagai-lista"/>
      <w:lvlText w:val="(%9)"/>
      <w:lvlJc w:val="left"/>
      <w:pPr>
        <w:ind w:left="1985" w:hanging="567"/>
      </w:pPr>
      <w:rPr>
        <w:rFonts w:hint="default"/>
      </w:rPr>
    </w:lvl>
  </w:abstractNum>
  <w:abstractNum w:abstractNumId="1" w15:restartNumberingAfterBreak="0">
    <w:nsid w:val="09A1164F"/>
    <w:multiLevelType w:val="hybridMultilevel"/>
    <w:tmpl w:val="353CA6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FB6D45"/>
    <w:multiLevelType w:val="multilevel"/>
    <w:tmpl w:val="AAA87E92"/>
    <w:numStyleLink w:val="BilagaNrRubrik"/>
  </w:abstractNum>
  <w:abstractNum w:abstractNumId="3" w15:restartNumberingAfterBreak="0">
    <w:nsid w:val="14F814CA"/>
    <w:multiLevelType w:val="multilevel"/>
    <w:tmpl w:val="66D21F22"/>
    <w:lvl w:ilvl="0">
      <w:start w:val="1"/>
      <w:numFmt w:val="decimal"/>
      <w:pStyle w:val="Nr-Rubrik1"/>
      <w:lvlText w:val="%1."/>
      <w:lvlJc w:val="left"/>
      <w:pPr>
        <w:ind w:left="851" w:hanging="851"/>
      </w:pPr>
      <w:rPr>
        <w:rFonts w:hint="default"/>
      </w:rPr>
    </w:lvl>
    <w:lvl w:ilvl="1">
      <w:start w:val="1"/>
      <w:numFmt w:val="decimal"/>
      <w:pStyle w:val="Nr-Rubrik2"/>
      <w:lvlText w:val="%1.%2"/>
      <w:lvlJc w:val="left"/>
      <w:pPr>
        <w:ind w:left="851" w:hanging="851"/>
      </w:pPr>
      <w:rPr>
        <w:rFonts w:hint="default"/>
      </w:rPr>
    </w:lvl>
    <w:lvl w:ilvl="2">
      <w:start w:val="1"/>
      <w:numFmt w:val="decimal"/>
      <w:pStyle w:val="Nr-Rubrik3"/>
      <w:lvlText w:val="%1.%2.%3"/>
      <w:lvlJc w:val="left"/>
      <w:pPr>
        <w:ind w:left="851" w:hanging="851"/>
      </w:pPr>
      <w:rPr>
        <w:rFonts w:hint="default"/>
      </w:rPr>
    </w:lvl>
    <w:lvl w:ilvl="3">
      <w:start w:val="1"/>
      <w:numFmt w:val="decimal"/>
      <w:pStyle w:val="Nr-Rubrik4"/>
      <w:lvlText w:val="%1.%2.%3.%4"/>
      <w:lvlJc w:val="left"/>
      <w:pPr>
        <w:ind w:left="851" w:hanging="851"/>
      </w:pPr>
      <w:rPr>
        <w:rFonts w:hint="default"/>
      </w:rPr>
    </w:lvl>
    <w:lvl w:ilvl="4">
      <w:start w:val="1"/>
      <w:numFmt w:val="decimal"/>
      <w:pStyle w:val="Nr-Rubrik5"/>
      <w:lvlText w:val="%1.%2.%3.%4.%5"/>
      <w:lvlJc w:val="left"/>
      <w:pPr>
        <w:ind w:left="851" w:hanging="851"/>
      </w:pPr>
      <w:rPr>
        <w:rFonts w:hint="default"/>
      </w:rPr>
    </w:lvl>
    <w:lvl w:ilvl="5">
      <w:start w:val="1"/>
      <w:numFmt w:val="decimal"/>
      <w:lvlText w:val="%1.%2.%3.%4.%5.%6"/>
      <w:lvlJc w:val="left"/>
      <w:pPr>
        <w:tabs>
          <w:tab w:val="num" w:pos="907"/>
        </w:tabs>
        <w:ind w:left="907" w:hanging="907"/>
      </w:pPr>
      <w:rPr>
        <w:rFonts w:hint="default"/>
      </w:rPr>
    </w:lvl>
    <w:lvl w:ilvl="6">
      <w:start w:val="1"/>
      <w:numFmt w:val="decimal"/>
      <w:lvlText w:val="%4.%5.%6.%7"/>
      <w:lvlJc w:val="left"/>
      <w:pPr>
        <w:tabs>
          <w:tab w:val="num" w:pos="907"/>
        </w:tabs>
        <w:ind w:left="907" w:hanging="907"/>
      </w:pPr>
      <w:rPr>
        <w:rFonts w:hint="default"/>
      </w:rPr>
    </w:lvl>
    <w:lvl w:ilvl="7">
      <w:start w:val="1"/>
      <w:numFmt w:val="lowerLetter"/>
      <w:pStyle w:val="a-lista"/>
      <w:lvlText w:val="(%8)"/>
      <w:lvlJc w:val="left"/>
      <w:pPr>
        <w:ind w:left="1418" w:hanging="567"/>
      </w:pPr>
      <w:rPr>
        <w:rFonts w:hint="default"/>
      </w:rPr>
    </w:lvl>
    <w:lvl w:ilvl="8">
      <w:start w:val="1"/>
      <w:numFmt w:val="lowerRoman"/>
      <w:pStyle w:val="i-lista"/>
      <w:lvlText w:val="(%9)"/>
      <w:lvlJc w:val="left"/>
      <w:pPr>
        <w:ind w:left="1985" w:hanging="567"/>
      </w:pPr>
      <w:rPr>
        <w:rFonts w:hint="default"/>
      </w:rPr>
    </w:lvl>
  </w:abstractNum>
  <w:abstractNum w:abstractNumId="4" w15:restartNumberingAfterBreak="0">
    <w:nsid w:val="1753121A"/>
    <w:multiLevelType w:val="hybridMultilevel"/>
    <w:tmpl w:val="5958FB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A507FFD"/>
    <w:multiLevelType w:val="multilevel"/>
    <w:tmpl w:val="AE2683F4"/>
    <w:styleLink w:val="Setterwallspunktlista"/>
    <w:lvl w:ilvl="0">
      <w:start w:val="1"/>
      <w:numFmt w:val="bullet"/>
      <w:pStyle w:val="Punktlista"/>
      <w:lvlText w:val=""/>
      <w:lvlJc w:val="left"/>
      <w:pPr>
        <w:ind w:left="1418" w:hanging="567"/>
      </w:pPr>
      <w:rPr>
        <w:rFonts w:ascii="Symbol" w:hAnsi="Symbol"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2532193"/>
    <w:multiLevelType w:val="hybridMultilevel"/>
    <w:tmpl w:val="844CE5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63E463D"/>
    <w:multiLevelType w:val="hybridMultilevel"/>
    <w:tmpl w:val="95A8F1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B8D6B7F"/>
    <w:multiLevelType w:val="multilevel"/>
    <w:tmpl w:val="66D21F22"/>
    <w:styleLink w:val="Setterwallsnumrering"/>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tabs>
          <w:tab w:val="num" w:pos="907"/>
        </w:tabs>
        <w:ind w:left="907" w:hanging="907"/>
      </w:pPr>
      <w:rPr>
        <w:rFonts w:hint="default"/>
      </w:rPr>
    </w:lvl>
    <w:lvl w:ilvl="6">
      <w:start w:val="1"/>
      <w:numFmt w:val="decimal"/>
      <w:lvlText w:val="%4.%5.%6.%7"/>
      <w:lvlJc w:val="left"/>
      <w:pPr>
        <w:tabs>
          <w:tab w:val="num" w:pos="907"/>
        </w:tabs>
        <w:ind w:left="907" w:hanging="907"/>
      </w:pPr>
      <w:rPr>
        <w:rFonts w:hint="default"/>
      </w:rPr>
    </w:lvl>
    <w:lvl w:ilvl="7">
      <w:start w:val="1"/>
      <w:numFmt w:val="lowerLetter"/>
      <w:lvlText w:val="(%8)"/>
      <w:lvlJc w:val="left"/>
      <w:pPr>
        <w:ind w:left="1418" w:hanging="567"/>
      </w:pPr>
      <w:rPr>
        <w:rFonts w:hint="default"/>
      </w:rPr>
    </w:lvl>
    <w:lvl w:ilvl="8">
      <w:start w:val="1"/>
      <w:numFmt w:val="lowerRoman"/>
      <w:lvlText w:val="(%9)"/>
      <w:lvlJc w:val="left"/>
      <w:pPr>
        <w:ind w:left="1985" w:hanging="567"/>
      </w:pPr>
      <w:rPr>
        <w:rFonts w:hint="default"/>
      </w:rPr>
    </w:lvl>
  </w:abstractNum>
  <w:abstractNum w:abstractNumId="9" w15:restartNumberingAfterBreak="0">
    <w:nsid w:val="5EE23CE8"/>
    <w:multiLevelType w:val="hybridMultilevel"/>
    <w:tmpl w:val="CF707E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3933B15"/>
    <w:multiLevelType w:val="multilevel"/>
    <w:tmpl w:val="91505796"/>
    <w:numStyleLink w:val="SetterwallsTabellnumrering"/>
  </w:abstractNum>
  <w:abstractNum w:abstractNumId="11" w15:restartNumberingAfterBreak="0">
    <w:nsid w:val="664B0F8A"/>
    <w:multiLevelType w:val="multilevel"/>
    <w:tmpl w:val="91505796"/>
    <w:styleLink w:val="SetterwallsTabellnumrering"/>
    <w:lvl w:ilvl="0">
      <w:start w:val="1"/>
      <w:numFmt w:val="decimal"/>
      <w:pStyle w:val="Nr-RubrikTabell"/>
      <w:lvlText w:val="%1."/>
      <w:lvlJc w:val="left"/>
      <w:pPr>
        <w:ind w:left="567" w:hanging="567"/>
      </w:pPr>
      <w:rPr>
        <w:rFonts w:hint="default"/>
      </w:rPr>
    </w:lvl>
    <w:lvl w:ilvl="1">
      <w:start w:val="1"/>
      <w:numFmt w:val="decimal"/>
      <w:pStyle w:val="Styckenr11Tabel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BD81CBE"/>
    <w:multiLevelType w:val="multilevel"/>
    <w:tmpl w:val="9A2C1444"/>
    <w:styleLink w:val="SetterwallsNumreradlista"/>
    <w:lvl w:ilvl="0">
      <w:start w:val="1"/>
      <w:numFmt w:val="decimal"/>
      <w:pStyle w:val="Numreradlista"/>
      <w:lvlText w:val="%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5F33E5E"/>
    <w:multiLevelType w:val="hybridMultilevel"/>
    <w:tmpl w:val="B4081D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58241591">
    <w:abstractNumId w:val="0"/>
  </w:num>
  <w:num w:numId="2" w16cid:durableId="2134860966">
    <w:abstractNumId w:val="12"/>
  </w:num>
  <w:num w:numId="3" w16cid:durableId="68693671">
    <w:abstractNumId w:val="8"/>
  </w:num>
  <w:num w:numId="4" w16cid:durableId="58095265">
    <w:abstractNumId w:val="5"/>
  </w:num>
  <w:num w:numId="5" w16cid:durableId="1194540651">
    <w:abstractNumId w:val="11"/>
  </w:num>
  <w:num w:numId="6" w16cid:durableId="101272128">
    <w:abstractNumId w:val="10"/>
  </w:num>
  <w:num w:numId="7" w16cid:durableId="865141236">
    <w:abstractNumId w:val="2"/>
  </w:num>
  <w:num w:numId="8" w16cid:durableId="1115756052">
    <w:abstractNumId w:val="3"/>
  </w:num>
  <w:num w:numId="9" w16cid:durableId="515316917">
    <w:abstractNumId w:val="13"/>
  </w:num>
  <w:num w:numId="10" w16cid:durableId="319306960">
    <w:abstractNumId w:val="6"/>
  </w:num>
  <w:num w:numId="11" w16cid:durableId="119612051">
    <w:abstractNumId w:val="4"/>
  </w:num>
  <w:num w:numId="12" w16cid:durableId="1260912709">
    <w:abstractNumId w:val="1"/>
  </w:num>
  <w:num w:numId="13" w16cid:durableId="1453816735">
    <w:abstractNumId w:val="9"/>
  </w:num>
  <w:num w:numId="14" w16cid:durableId="22695955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 w:val="Göteborg"/>
  </w:docVars>
  <w:rsids>
    <w:rsidRoot w:val="00463C1C"/>
    <w:rsid w:val="00010E1D"/>
    <w:rsid w:val="00015B0A"/>
    <w:rsid w:val="0001656B"/>
    <w:rsid w:val="00025DA4"/>
    <w:rsid w:val="00031DC0"/>
    <w:rsid w:val="0004321D"/>
    <w:rsid w:val="000455DE"/>
    <w:rsid w:val="00072BB0"/>
    <w:rsid w:val="000A0218"/>
    <w:rsid w:val="000B6C5D"/>
    <w:rsid w:val="000D6023"/>
    <w:rsid w:val="000F2EFA"/>
    <w:rsid w:val="00113809"/>
    <w:rsid w:val="00114346"/>
    <w:rsid w:val="00124E03"/>
    <w:rsid w:val="001256F7"/>
    <w:rsid w:val="00126F46"/>
    <w:rsid w:val="0014282B"/>
    <w:rsid w:val="00147924"/>
    <w:rsid w:val="00163496"/>
    <w:rsid w:val="001743C6"/>
    <w:rsid w:val="0018361E"/>
    <w:rsid w:val="00191B9E"/>
    <w:rsid w:val="001D1B34"/>
    <w:rsid w:val="001D3F8F"/>
    <w:rsid w:val="001D6D0F"/>
    <w:rsid w:val="001E6038"/>
    <w:rsid w:val="001F4C9F"/>
    <w:rsid w:val="001F4F67"/>
    <w:rsid w:val="00211C8B"/>
    <w:rsid w:val="00212BA0"/>
    <w:rsid w:val="0022031A"/>
    <w:rsid w:val="00226A77"/>
    <w:rsid w:val="00244376"/>
    <w:rsid w:val="002472AC"/>
    <w:rsid w:val="00260653"/>
    <w:rsid w:val="00272C87"/>
    <w:rsid w:val="00282213"/>
    <w:rsid w:val="002854CF"/>
    <w:rsid w:val="002857C1"/>
    <w:rsid w:val="00285D76"/>
    <w:rsid w:val="00286B02"/>
    <w:rsid w:val="002C1C3E"/>
    <w:rsid w:val="002C393C"/>
    <w:rsid w:val="002D021A"/>
    <w:rsid w:val="002E14FE"/>
    <w:rsid w:val="002F49F4"/>
    <w:rsid w:val="003036A8"/>
    <w:rsid w:val="00314EEA"/>
    <w:rsid w:val="00323F2A"/>
    <w:rsid w:val="003432DB"/>
    <w:rsid w:val="00345772"/>
    <w:rsid w:val="003558C0"/>
    <w:rsid w:val="0036524A"/>
    <w:rsid w:val="00370881"/>
    <w:rsid w:val="00373534"/>
    <w:rsid w:val="003835FE"/>
    <w:rsid w:val="003945F6"/>
    <w:rsid w:val="003C5BBE"/>
    <w:rsid w:val="003C7903"/>
    <w:rsid w:val="003D39D2"/>
    <w:rsid w:val="003F023D"/>
    <w:rsid w:val="004051AE"/>
    <w:rsid w:val="0041400C"/>
    <w:rsid w:val="00415F21"/>
    <w:rsid w:val="0043373B"/>
    <w:rsid w:val="00437251"/>
    <w:rsid w:val="004444B8"/>
    <w:rsid w:val="0044487F"/>
    <w:rsid w:val="004549AA"/>
    <w:rsid w:val="00463C1C"/>
    <w:rsid w:val="00466008"/>
    <w:rsid w:val="00484C4E"/>
    <w:rsid w:val="004876A9"/>
    <w:rsid w:val="00490E31"/>
    <w:rsid w:val="0049516B"/>
    <w:rsid w:val="004A457C"/>
    <w:rsid w:val="004B2586"/>
    <w:rsid w:val="004E3D8A"/>
    <w:rsid w:val="005047E2"/>
    <w:rsid w:val="005048C2"/>
    <w:rsid w:val="00527F15"/>
    <w:rsid w:val="00533E71"/>
    <w:rsid w:val="005416FA"/>
    <w:rsid w:val="0055045D"/>
    <w:rsid w:val="005532AC"/>
    <w:rsid w:val="00566CF2"/>
    <w:rsid w:val="0059718F"/>
    <w:rsid w:val="005A028E"/>
    <w:rsid w:val="005B1C10"/>
    <w:rsid w:val="005C05B6"/>
    <w:rsid w:val="005C7BDD"/>
    <w:rsid w:val="005F1777"/>
    <w:rsid w:val="006040CB"/>
    <w:rsid w:val="00646D74"/>
    <w:rsid w:val="00651F12"/>
    <w:rsid w:val="00662863"/>
    <w:rsid w:val="006637B1"/>
    <w:rsid w:val="0066735E"/>
    <w:rsid w:val="006727DA"/>
    <w:rsid w:val="00680CDF"/>
    <w:rsid w:val="00685BE7"/>
    <w:rsid w:val="00687D67"/>
    <w:rsid w:val="00693468"/>
    <w:rsid w:val="00694C3B"/>
    <w:rsid w:val="00697BEE"/>
    <w:rsid w:val="006A0896"/>
    <w:rsid w:val="006A0FD5"/>
    <w:rsid w:val="006A5B8C"/>
    <w:rsid w:val="006B1E3E"/>
    <w:rsid w:val="006C4EAB"/>
    <w:rsid w:val="006C6467"/>
    <w:rsid w:val="006D2CC9"/>
    <w:rsid w:val="006D753B"/>
    <w:rsid w:val="00715B88"/>
    <w:rsid w:val="00722C0E"/>
    <w:rsid w:val="00726277"/>
    <w:rsid w:val="00780762"/>
    <w:rsid w:val="007872E0"/>
    <w:rsid w:val="00794F8F"/>
    <w:rsid w:val="007B3CF5"/>
    <w:rsid w:val="007B7B16"/>
    <w:rsid w:val="007C38B7"/>
    <w:rsid w:val="007D0C89"/>
    <w:rsid w:val="007D17D6"/>
    <w:rsid w:val="007D357F"/>
    <w:rsid w:val="007D63A5"/>
    <w:rsid w:val="007E305F"/>
    <w:rsid w:val="007E4187"/>
    <w:rsid w:val="007F4D92"/>
    <w:rsid w:val="007F5B5F"/>
    <w:rsid w:val="007F6EC7"/>
    <w:rsid w:val="00805601"/>
    <w:rsid w:val="008114C8"/>
    <w:rsid w:val="00813A50"/>
    <w:rsid w:val="0081506D"/>
    <w:rsid w:val="00823751"/>
    <w:rsid w:val="00833A26"/>
    <w:rsid w:val="008510FC"/>
    <w:rsid w:val="00851CED"/>
    <w:rsid w:val="008634EE"/>
    <w:rsid w:val="00864FE4"/>
    <w:rsid w:val="00865A92"/>
    <w:rsid w:val="0088707C"/>
    <w:rsid w:val="008947EA"/>
    <w:rsid w:val="008A1EC2"/>
    <w:rsid w:val="008B3FFD"/>
    <w:rsid w:val="008C2ACA"/>
    <w:rsid w:val="008E5385"/>
    <w:rsid w:val="008F49A9"/>
    <w:rsid w:val="008F4F1D"/>
    <w:rsid w:val="009015D0"/>
    <w:rsid w:val="00904E8C"/>
    <w:rsid w:val="009157B2"/>
    <w:rsid w:val="00921CAD"/>
    <w:rsid w:val="009229DB"/>
    <w:rsid w:val="0092582F"/>
    <w:rsid w:val="00926B33"/>
    <w:rsid w:val="00930C11"/>
    <w:rsid w:val="00937077"/>
    <w:rsid w:val="00937F4D"/>
    <w:rsid w:val="00956215"/>
    <w:rsid w:val="00966167"/>
    <w:rsid w:val="00971B13"/>
    <w:rsid w:val="009A1692"/>
    <w:rsid w:val="009A74C2"/>
    <w:rsid w:val="009C1720"/>
    <w:rsid w:val="009C1DEB"/>
    <w:rsid w:val="009D1E77"/>
    <w:rsid w:val="009D723F"/>
    <w:rsid w:val="009E0233"/>
    <w:rsid w:val="009E141A"/>
    <w:rsid w:val="009E442B"/>
    <w:rsid w:val="00A14943"/>
    <w:rsid w:val="00A30DB1"/>
    <w:rsid w:val="00A46EB8"/>
    <w:rsid w:val="00A5272E"/>
    <w:rsid w:val="00A55367"/>
    <w:rsid w:val="00A869D9"/>
    <w:rsid w:val="00A92C22"/>
    <w:rsid w:val="00A979C8"/>
    <w:rsid w:val="00AA031E"/>
    <w:rsid w:val="00AA11A1"/>
    <w:rsid w:val="00AA2FAC"/>
    <w:rsid w:val="00AA4A9C"/>
    <w:rsid w:val="00AD0EE7"/>
    <w:rsid w:val="00AD62E1"/>
    <w:rsid w:val="00B12F0D"/>
    <w:rsid w:val="00B15F65"/>
    <w:rsid w:val="00B174F4"/>
    <w:rsid w:val="00B23271"/>
    <w:rsid w:val="00B33DC4"/>
    <w:rsid w:val="00B449A7"/>
    <w:rsid w:val="00B61304"/>
    <w:rsid w:val="00B71A25"/>
    <w:rsid w:val="00B73BF9"/>
    <w:rsid w:val="00B812E8"/>
    <w:rsid w:val="00B90537"/>
    <w:rsid w:val="00B91122"/>
    <w:rsid w:val="00B9773E"/>
    <w:rsid w:val="00BC0FD8"/>
    <w:rsid w:val="00BC13CB"/>
    <w:rsid w:val="00BC4185"/>
    <w:rsid w:val="00BC6D5B"/>
    <w:rsid w:val="00BD3632"/>
    <w:rsid w:val="00BD6471"/>
    <w:rsid w:val="00BD64BD"/>
    <w:rsid w:val="00BE3CCF"/>
    <w:rsid w:val="00BF23E7"/>
    <w:rsid w:val="00C00BB8"/>
    <w:rsid w:val="00C026C6"/>
    <w:rsid w:val="00C13973"/>
    <w:rsid w:val="00C14F7F"/>
    <w:rsid w:val="00C16451"/>
    <w:rsid w:val="00C341A6"/>
    <w:rsid w:val="00C35439"/>
    <w:rsid w:val="00C35C9E"/>
    <w:rsid w:val="00C43874"/>
    <w:rsid w:val="00C45276"/>
    <w:rsid w:val="00C47076"/>
    <w:rsid w:val="00C6681B"/>
    <w:rsid w:val="00C7621C"/>
    <w:rsid w:val="00C80B79"/>
    <w:rsid w:val="00C85224"/>
    <w:rsid w:val="00CA7589"/>
    <w:rsid w:val="00CB1897"/>
    <w:rsid w:val="00CC49DC"/>
    <w:rsid w:val="00CE0173"/>
    <w:rsid w:val="00CF6E43"/>
    <w:rsid w:val="00D0243D"/>
    <w:rsid w:val="00D03DEE"/>
    <w:rsid w:val="00D149E8"/>
    <w:rsid w:val="00D3315B"/>
    <w:rsid w:val="00D33359"/>
    <w:rsid w:val="00D401FC"/>
    <w:rsid w:val="00D40500"/>
    <w:rsid w:val="00D44932"/>
    <w:rsid w:val="00D500AE"/>
    <w:rsid w:val="00D53D6F"/>
    <w:rsid w:val="00D56FDF"/>
    <w:rsid w:val="00D73461"/>
    <w:rsid w:val="00D73931"/>
    <w:rsid w:val="00D76205"/>
    <w:rsid w:val="00D80D19"/>
    <w:rsid w:val="00D928BC"/>
    <w:rsid w:val="00DA1F0E"/>
    <w:rsid w:val="00DA548E"/>
    <w:rsid w:val="00DB5093"/>
    <w:rsid w:val="00DB78EC"/>
    <w:rsid w:val="00DD7363"/>
    <w:rsid w:val="00DF304F"/>
    <w:rsid w:val="00E01EF2"/>
    <w:rsid w:val="00E07558"/>
    <w:rsid w:val="00E152C0"/>
    <w:rsid w:val="00E5267F"/>
    <w:rsid w:val="00E65206"/>
    <w:rsid w:val="00E65825"/>
    <w:rsid w:val="00E72318"/>
    <w:rsid w:val="00E73211"/>
    <w:rsid w:val="00E906FC"/>
    <w:rsid w:val="00E91752"/>
    <w:rsid w:val="00E95F2D"/>
    <w:rsid w:val="00EA5064"/>
    <w:rsid w:val="00EE5DC3"/>
    <w:rsid w:val="00EE70F6"/>
    <w:rsid w:val="00EF4595"/>
    <w:rsid w:val="00F04B78"/>
    <w:rsid w:val="00F260E4"/>
    <w:rsid w:val="00F35170"/>
    <w:rsid w:val="00F37832"/>
    <w:rsid w:val="00F4076C"/>
    <w:rsid w:val="00F409C3"/>
    <w:rsid w:val="00F476F5"/>
    <w:rsid w:val="00F526F0"/>
    <w:rsid w:val="00F54BC2"/>
    <w:rsid w:val="00F7553A"/>
    <w:rsid w:val="00F86EA8"/>
    <w:rsid w:val="00FB2744"/>
    <w:rsid w:val="00FB3A54"/>
    <w:rsid w:val="00FB6483"/>
    <w:rsid w:val="00FC0A74"/>
    <w:rsid w:val="00FD16D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D6C14"/>
  <w15:chartTrackingRefBased/>
  <w15:docId w15:val="{CABF12FB-C402-402F-A18F-22554190A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sv-SE"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qFormat="1"/>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04F"/>
  </w:style>
  <w:style w:type="paragraph" w:styleId="Rubrik1">
    <w:name w:val="heading 1"/>
    <w:basedOn w:val="Normal"/>
    <w:next w:val="Normal"/>
    <w:link w:val="Rubrik1Char"/>
    <w:uiPriority w:val="9"/>
    <w:semiHidden/>
    <w:qFormat/>
    <w:rsid w:val="00D401FC"/>
    <w:pPr>
      <w:keepNext/>
      <w:keepLines/>
      <w:spacing w:before="300"/>
      <w:outlineLvl w:val="0"/>
    </w:pPr>
    <w:rPr>
      <w:rFonts w:asciiTheme="majorHAnsi" w:eastAsiaTheme="majorEastAsia" w:hAnsiTheme="majorHAnsi" w:cstheme="majorBidi"/>
      <w:b/>
      <w:sz w:val="22"/>
      <w:szCs w:val="32"/>
    </w:rPr>
  </w:style>
  <w:style w:type="paragraph" w:styleId="Rubrik2">
    <w:name w:val="heading 2"/>
    <w:basedOn w:val="Normal"/>
    <w:next w:val="Normal"/>
    <w:link w:val="Rubrik2Char"/>
    <w:uiPriority w:val="9"/>
    <w:semiHidden/>
    <w:qFormat/>
    <w:rsid w:val="00D401FC"/>
    <w:pPr>
      <w:keepNext/>
      <w:keepLines/>
      <w:outlineLvl w:val="1"/>
    </w:pPr>
    <w:rPr>
      <w:rFonts w:asciiTheme="majorHAnsi" w:eastAsiaTheme="majorEastAsia" w:hAnsiTheme="majorHAnsi" w:cstheme="majorBidi"/>
      <w:b/>
      <w:sz w:val="22"/>
      <w:szCs w:val="26"/>
    </w:rPr>
  </w:style>
  <w:style w:type="paragraph" w:styleId="Rubrik3">
    <w:name w:val="heading 3"/>
    <w:basedOn w:val="Normal"/>
    <w:next w:val="Normal"/>
    <w:link w:val="Rubrik3Char"/>
    <w:uiPriority w:val="9"/>
    <w:semiHidden/>
    <w:qFormat/>
    <w:rsid w:val="00D401FC"/>
    <w:pPr>
      <w:keepNext/>
      <w:keepLines/>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semiHidden/>
    <w:qFormat/>
    <w:rsid w:val="00D401FC"/>
    <w:pPr>
      <w:keepNext/>
      <w:keepLines/>
      <w:outlineLvl w:val="3"/>
    </w:pPr>
    <w:rPr>
      <w:rFonts w:asciiTheme="majorHAnsi" w:eastAsiaTheme="majorEastAsia" w:hAnsiTheme="majorHAnsi" w:cstheme="majorBidi"/>
      <w:b/>
      <w:iCs/>
      <w:color w:val="14192C" w:themeColor="accent1" w:themeShade="BF"/>
    </w:rPr>
  </w:style>
  <w:style w:type="paragraph" w:styleId="Rubrik5">
    <w:name w:val="heading 5"/>
    <w:basedOn w:val="Normal"/>
    <w:next w:val="Normal"/>
    <w:link w:val="Rubrik5Char"/>
    <w:uiPriority w:val="9"/>
    <w:semiHidden/>
    <w:qFormat/>
    <w:rsid w:val="00D401FC"/>
    <w:pPr>
      <w:keepNext/>
      <w:keepLines/>
      <w:outlineLvl w:val="4"/>
    </w:pPr>
    <w:rPr>
      <w:rFonts w:asciiTheme="majorHAnsi" w:eastAsiaTheme="majorEastAsia" w:hAnsiTheme="majorHAnsi" w:cstheme="majorBidi"/>
      <w:b/>
      <w:color w:val="14192C" w:themeColor="accent1" w:themeShade="BF"/>
    </w:rPr>
  </w:style>
  <w:style w:type="paragraph" w:styleId="Rubrik6">
    <w:name w:val="heading 6"/>
    <w:basedOn w:val="Normal"/>
    <w:next w:val="Normal"/>
    <w:link w:val="Rubrik6Char"/>
    <w:uiPriority w:val="9"/>
    <w:semiHidden/>
    <w:qFormat/>
    <w:rsid w:val="00D401FC"/>
    <w:pPr>
      <w:keepNext/>
      <w:keepLines/>
      <w:spacing w:before="40" w:after="0"/>
      <w:outlineLvl w:val="5"/>
    </w:pPr>
    <w:rPr>
      <w:rFonts w:asciiTheme="majorHAnsi" w:eastAsiaTheme="majorEastAsia" w:hAnsiTheme="majorHAnsi" w:cstheme="majorBidi"/>
      <w:color w:val="0D101D" w:themeColor="accent1" w:themeShade="7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r-Rubrik1">
    <w:name w:val="Nr-Rubrik1"/>
    <w:basedOn w:val="Rubrik1"/>
    <w:next w:val="Normaltindrag"/>
    <w:link w:val="Nr-Rubrik1Char"/>
    <w:uiPriority w:val="1"/>
    <w:qFormat/>
    <w:rsid w:val="00B33DC4"/>
    <w:pPr>
      <w:keepLines w:val="0"/>
      <w:numPr>
        <w:numId w:val="8"/>
      </w:numPr>
    </w:pPr>
    <w:rPr>
      <w:caps/>
    </w:rPr>
  </w:style>
  <w:style w:type="character" w:customStyle="1" w:styleId="Nr-Rubrik1Char">
    <w:name w:val="Nr-Rubrik1 Char"/>
    <w:basedOn w:val="Rubrik1Char"/>
    <w:link w:val="Nr-Rubrik1"/>
    <w:uiPriority w:val="1"/>
    <w:rsid w:val="00B33DC4"/>
    <w:rPr>
      <w:rFonts w:asciiTheme="majorHAnsi" w:eastAsiaTheme="majorEastAsia" w:hAnsiTheme="majorHAnsi" w:cstheme="majorBidi"/>
      <w:b/>
      <w:caps/>
      <w:sz w:val="22"/>
      <w:szCs w:val="32"/>
    </w:rPr>
  </w:style>
  <w:style w:type="paragraph" w:customStyle="1" w:styleId="Nr-Rubrik2">
    <w:name w:val="Nr-Rubrik2"/>
    <w:basedOn w:val="Rubrik2"/>
    <w:next w:val="Normaltindrag"/>
    <w:link w:val="Nr-Rubrik2Char"/>
    <w:uiPriority w:val="1"/>
    <w:qFormat/>
    <w:rsid w:val="00B33DC4"/>
    <w:pPr>
      <w:keepLines w:val="0"/>
      <w:numPr>
        <w:ilvl w:val="1"/>
        <w:numId w:val="8"/>
      </w:numPr>
    </w:pPr>
  </w:style>
  <w:style w:type="character" w:customStyle="1" w:styleId="Nr-Rubrik2Char">
    <w:name w:val="Nr-Rubrik2 Char"/>
    <w:basedOn w:val="Rubrik2Char"/>
    <w:link w:val="Nr-Rubrik2"/>
    <w:uiPriority w:val="1"/>
    <w:rsid w:val="00B33DC4"/>
    <w:rPr>
      <w:rFonts w:asciiTheme="majorHAnsi" w:eastAsiaTheme="majorEastAsia" w:hAnsiTheme="majorHAnsi" w:cstheme="majorBidi"/>
      <w:b/>
      <w:sz w:val="22"/>
      <w:szCs w:val="26"/>
    </w:rPr>
  </w:style>
  <w:style w:type="paragraph" w:styleId="Sidhuvud">
    <w:name w:val="header"/>
    <w:basedOn w:val="Normal"/>
    <w:link w:val="SidhuvudChar"/>
    <w:uiPriority w:val="99"/>
    <w:unhideWhenUsed/>
    <w:rsid w:val="0014282B"/>
    <w:pPr>
      <w:tabs>
        <w:tab w:val="center" w:pos="4536"/>
        <w:tab w:val="right" w:pos="9072"/>
      </w:tabs>
      <w:spacing w:line="240" w:lineRule="auto"/>
    </w:pPr>
    <w:rPr>
      <w:rFonts w:asciiTheme="majorHAnsi" w:hAnsiTheme="majorHAnsi"/>
      <w:sz w:val="14"/>
    </w:rPr>
  </w:style>
  <w:style w:type="paragraph" w:customStyle="1" w:styleId="Nr-Rubrik3">
    <w:name w:val="Nr-Rubrik3"/>
    <w:basedOn w:val="Rubrik3"/>
    <w:next w:val="Normaltindrag"/>
    <w:link w:val="Nr-Rubrik3Char"/>
    <w:uiPriority w:val="1"/>
    <w:qFormat/>
    <w:rsid w:val="00B33DC4"/>
    <w:pPr>
      <w:keepLines w:val="0"/>
      <w:numPr>
        <w:ilvl w:val="2"/>
        <w:numId w:val="8"/>
      </w:numPr>
    </w:pPr>
  </w:style>
  <w:style w:type="character" w:customStyle="1" w:styleId="Nr-Rubrik3Char">
    <w:name w:val="Nr-Rubrik3 Char"/>
    <w:basedOn w:val="Rubrik3Char"/>
    <w:link w:val="Nr-Rubrik3"/>
    <w:uiPriority w:val="1"/>
    <w:rsid w:val="00B33DC4"/>
    <w:rPr>
      <w:rFonts w:asciiTheme="majorHAnsi" w:eastAsiaTheme="majorEastAsia" w:hAnsiTheme="majorHAnsi" w:cstheme="majorBidi"/>
      <w:b/>
      <w:szCs w:val="24"/>
    </w:rPr>
  </w:style>
  <w:style w:type="character" w:customStyle="1" w:styleId="SidhuvudChar">
    <w:name w:val="Sidhuvud Char"/>
    <w:basedOn w:val="Standardstycketeckensnitt"/>
    <w:link w:val="Sidhuvud"/>
    <w:uiPriority w:val="99"/>
    <w:rsid w:val="0014282B"/>
    <w:rPr>
      <w:rFonts w:asciiTheme="majorHAnsi" w:hAnsiTheme="majorHAnsi"/>
      <w:sz w:val="14"/>
    </w:rPr>
  </w:style>
  <w:style w:type="paragraph" w:styleId="Sidfot">
    <w:name w:val="footer"/>
    <w:basedOn w:val="Normal"/>
    <w:link w:val="SidfotChar"/>
    <w:uiPriority w:val="99"/>
    <w:unhideWhenUsed/>
    <w:rsid w:val="00971B13"/>
    <w:pPr>
      <w:tabs>
        <w:tab w:val="center" w:pos="4536"/>
        <w:tab w:val="right" w:pos="9072"/>
      </w:tabs>
      <w:spacing w:after="0" w:line="210" w:lineRule="atLeast"/>
      <w:ind w:right="-765"/>
    </w:pPr>
    <w:rPr>
      <w:rFonts w:asciiTheme="majorHAnsi" w:hAnsiTheme="majorHAnsi"/>
      <w:caps/>
      <w:sz w:val="13"/>
    </w:rPr>
  </w:style>
  <w:style w:type="character" w:customStyle="1" w:styleId="SidfotChar">
    <w:name w:val="Sidfot Char"/>
    <w:basedOn w:val="Standardstycketeckensnitt"/>
    <w:link w:val="Sidfot"/>
    <w:uiPriority w:val="99"/>
    <w:rsid w:val="00971B13"/>
    <w:rPr>
      <w:rFonts w:asciiTheme="majorHAnsi" w:hAnsiTheme="majorHAnsi"/>
      <w:caps/>
      <w:sz w:val="13"/>
    </w:rPr>
  </w:style>
  <w:style w:type="paragraph" w:customStyle="1" w:styleId="Nr-Rubrik4">
    <w:name w:val="Nr-Rubrik4"/>
    <w:basedOn w:val="Rubrik4"/>
    <w:next w:val="Normaltindrag"/>
    <w:link w:val="Nr-Rubrik4Char"/>
    <w:uiPriority w:val="1"/>
    <w:qFormat/>
    <w:rsid w:val="00B33DC4"/>
    <w:pPr>
      <w:keepLines w:val="0"/>
      <w:numPr>
        <w:ilvl w:val="3"/>
        <w:numId w:val="8"/>
      </w:numPr>
    </w:pPr>
  </w:style>
  <w:style w:type="character" w:customStyle="1" w:styleId="Nr-Rubrik4Char">
    <w:name w:val="Nr-Rubrik4 Char"/>
    <w:basedOn w:val="Rubrik4Char"/>
    <w:link w:val="Nr-Rubrik4"/>
    <w:uiPriority w:val="1"/>
    <w:rsid w:val="00B33DC4"/>
    <w:rPr>
      <w:rFonts w:asciiTheme="majorHAnsi" w:eastAsiaTheme="majorEastAsia" w:hAnsiTheme="majorHAnsi" w:cstheme="majorBidi"/>
      <w:b/>
      <w:iCs/>
      <w:color w:val="14192C" w:themeColor="accent1" w:themeShade="BF"/>
    </w:rPr>
  </w:style>
  <w:style w:type="paragraph" w:customStyle="1" w:styleId="Nr-Rubrik5">
    <w:name w:val="Nr-Rubrik5"/>
    <w:basedOn w:val="Rubrik5"/>
    <w:next w:val="Normaltindrag"/>
    <w:link w:val="Nr-Rubrik5Char"/>
    <w:uiPriority w:val="1"/>
    <w:qFormat/>
    <w:rsid w:val="00B33DC4"/>
    <w:pPr>
      <w:keepLines w:val="0"/>
      <w:numPr>
        <w:ilvl w:val="4"/>
        <w:numId w:val="8"/>
      </w:numPr>
    </w:pPr>
  </w:style>
  <w:style w:type="paragraph" w:customStyle="1" w:styleId="a-lista">
    <w:name w:val="a-lista"/>
    <w:basedOn w:val="Normal"/>
    <w:uiPriority w:val="3"/>
    <w:qFormat/>
    <w:rsid w:val="00937F4D"/>
    <w:pPr>
      <w:numPr>
        <w:ilvl w:val="7"/>
        <w:numId w:val="8"/>
      </w:numPr>
    </w:pPr>
  </w:style>
  <w:style w:type="paragraph" w:customStyle="1" w:styleId="i-lista">
    <w:name w:val="i-lista"/>
    <w:basedOn w:val="Normal"/>
    <w:uiPriority w:val="3"/>
    <w:qFormat/>
    <w:rsid w:val="00937F4D"/>
    <w:pPr>
      <w:numPr>
        <w:ilvl w:val="8"/>
        <w:numId w:val="8"/>
      </w:numPr>
    </w:pPr>
  </w:style>
  <w:style w:type="paragraph" w:styleId="Normaltindrag">
    <w:name w:val="Normal Indent"/>
    <w:basedOn w:val="Normal"/>
    <w:qFormat/>
    <w:rsid w:val="0014282B"/>
    <w:pPr>
      <w:ind w:left="851"/>
    </w:pPr>
  </w:style>
  <w:style w:type="character" w:customStyle="1" w:styleId="Rubrik1Char">
    <w:name w:val="Rubrik 1 Char"/>
    <w:basedOn w:val="Standardstycketeckensnitt"/>
    <w:link w:val="Rubrik1"/>
    <w:uiPriority w:val="9"/>
    <w:semiHidden/>
    <w:rsid w:val="00D401FC"/>
    <w:rPr>
      <w:rFonts w:asciiTheme="majorHAnsi" w:eastAsiaTheme="majorEastAsia" w:hAnsiTheme="majorHAnsi" w:cstheme="majorBidi"/>
      <w:b/>
      <w:sz w:val="22"/>
      <w:szCs w:val="32"/>
    </w:rPr>
  </w:style>
  <w:style w:type="character" w:customStyle="1" w:styleId="Rubrik2Char">
    <w:name w:val="Rubrik 2 Char"/>
    <w:basedOn w:val="Standardstycketeckensnitt"/>
    <w:link w:val="Rubrik2"/>
    <w:uiPriority w:val="9"/>
    <w:semiHidden/>
    <w:rsid w:val="00D401FC"/>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9"/>
    <w:semiHidden/>
    <w:rsid w:val="00D401FC"/>
    <w:rPr>
      <w:rFonts w:asciiTheme="majorHAnsi" w:eastAsiaTheme="majorEastAsia" w:hAnsiTheme="majorHAnsi" w:cstheme="majorBidi"/>
      <w:b/>
      <w:szCs w:val="24"/>
    </w:rPr>
  </w:style>
  <w:style w:type="numbering" w:customStyle="1" w:styleId="Setterwallsnumrering">
    <w:name w:val="Setterwalls numrering"/>
    <w:uiPriority w:val="99"/>
    <w:rsid w:val="00937F4D"/>
    <w:pPr>
      <w:numPr>
        <w:numId w:val="3"/>
      </w:numPr>
    </w:pPr>
  </w:style>
  <w:style w:type="paragraph" w:styleId="Liststycke">
    <w:name w:val="List Paragraph"/>
    <w:basedOn w:val="Normal"/>
    <w:uiPriority w:val="34"/>
    <w:semiHidden/>
    <w:qFormat/>
    <w:rsid w:val="0014282B"/>
    <w:pPr>
      <w:ind w:left="720"/>
      <w:contextualSpacing/>
    </w:pPr>
  </w:style>
  <w:style w:type="paragraph" w:styleId="Numreradlista">
    <w:name w:val="List Number"/>
    <w:basedOn w:val="Normal"/>
    <w:uiPriority w:val="3"/>
    <w:qFormat/>
    <w:rsid w:val="0014282B"/>
    <w:pPr>
      <w:numPr>
        <w:numId w:val="2"/>
      </w:numPr>
    </w:pPr>
  </w:style>
  <w:style w:type="paragraph" w:styleId="Innehll1">
    <w:name w:val="toc 1"/>
    <w:basedOn w:val="Normal"/>
    <w:next w:val="Normal"/>
    <w:uiPriority w:val="39"/>
    <w:rsid w:val="008947EA"/>
    <w:pPr>
      <w:tabs>
        <w:tab w:val="right" w:leader="dot" w:pos="8363"/>
      </w:tabs>
      <w:spacing w:before="60" w:after="0" w:line="240" w:lineRule="auto"/>
      <w:ind w:left="851" w:hanging="851"/>
    </w:pPr>
    <w:rPr>
      <w:rFonts w:asciiTheme="majorHAnsi" w:hAnsiTheme="majorHAnsi"/>
      <w:caps/>
    </w:rPr>
  </w:style>
  <w:style w:type="paragraph" w:styleId="Innehll2">
    <w:name w:val="toc 2"/>
    <w:basedOn w:val="Normal"/>
    <w:next w:val="Normal"/>
    <w:uiPriority w:val="39"/>
    <w:rsid w:val="008947EA"/>
    <w:pPr>
      <w:tabs>
        <w:tab w:val="right" w:leader="dot" w:pos="8363"/>
      </w:tabs>
      <w:spacing w:before="60" w:after="0" w:line="240" w:lineRule="auto"/>
      <w:ind w:left="851" w:hanging="851"/>
    </w:pPr>
    <w:rPr>
      <w:rFonts w:asciiTheme="majorHAnsi" w:hAnsiTheme="majorHAnsi"/>
    </w:rPr>
  </w:style>
  <w:style w:type="paragraph" w:styleId="Innehll3">
    <w:name w:val="toc 3"/>
    <w:basedOn w:val="Normal"/>
    <w:next w:val="Normal"/>
    <w:uiPriority w:val="39"/>
    <w:rsid w:val="008947EA"/>
    <w:pPr>
      <w:tabs>
        <w:tab w:val="right" w:leader="dot" w:pos="8363"/>
      </w:tabs>
      <w:spacing w:before="60" w:after="0" w:line="240" w:lineRule="auto"/>
      <w:ind w:left="851" w:hanging="851"/>
    </w:pPr>
    <w:rPr>
      <w:rFonts w:asciiTheme="majorHAnsi" w:hAnsiTheme="majorHAnsi"/>
    </w:rPr>
  </w:style>
  <w:style w:type="character" w:styleId="Hyperlnk">
    <w:name w:val="Hyperlink"/>
    <w:basedOn w:val="Standardstycketeckensnitt"/>
    <w:uiPriority w:val="99"/>
    <w:unhideWhenUsed/>
    <w:rsid w:val="0014282B"/>
    <w:rPr>
      <w:color w:val="0563C1" w:themeColor="hyperlink"/>
      <w:u w:val="single"/>
    </w:rPr>
  </w:style>
  <w:style w:type="paragraph" w:styleId="Punktlista">
    <w:name w:val="List Bullet"/>
    <w:basedOn w:val="Normal"/>
    <w:uiPriority w:val="3"/>
    <w:qFormat/>
    <w:rsid w:val="0014282B"/>
    <w:pPr>
      <w:numPr>
        <w:numId w:val="4"/>
      </w:numPr>
    </w:pPr>
  </w:style>
  <w:style w:type="character" w:styleId="Platshllartext">
    <w:name w:val="Placeholder Text"/>
    <w:basedOn w:val="Standardstycketeckensnitt"/>
    <w:uiPriority w:val="99"/>
    <w:semiHidden/>
    <w:rsid w:val="0014282B"/>
    <w:rPr>
      <w:color w:val="808080"/>
    </w:rPr>
  </w:style>
  <w:style w:type="paragraph" w:styleId="Rubrik">
    <w:name w:val="Title"/>
    <w:basedOn w:val="Normal"/>
    <w:next w:val="Normal"/>
    <w:link w:val="RubrikChar"/>
    <w:uiPriority w:val="1"/>
    <w:qFormat/>
    <w:rsid w:val="005532AC"/>
    <w:pPr>
      <w:keepNext/>
      <w:spacing w:before="300"/>
    </w:pPr>
    <w:rPr>
      <w:rFonts w:asciiTheme="majorHAnsi" w:eastAsiaTheme="majorEastAsia" w:hAnsiTheme="majorHAnsi" w:cstheme="majorBidi"/>
      <w:b/>
      <w:caps/>
      <w:kern w:val="28"/>
      <w:sz w:val="22"/>
      <w:szCs w:val="56"/>
    </w:rPr>
  </w:style>
  <w:style w:type="character" w:customStyle="1" w:styleId="RubrikChar">
    <w:name w:val="Rubrik Char"/>
    <w:basedOn w:val="Standardstycketeckensnitt"/>
    <w:link w:val="Rubrik"/>
    <w:uiPriority w:val="1"/>
    <w:rsid w:val="005532AC"/>
    <w:rPr>
      <w:rFonts w:asciiTheme="majorHAnsi" w:eastAsiaTheme="majorEastAsia" w:hAnsiTheme="majorHAnsi" w:cstheme="majorBidi"/>
      <w:b/>
      <w:caps/>
      <w:kern w:val="28"/>
      <w:sz w:val="22"/>
      <w:szCs w:val="56"/>
    </w:rPr>
  </w:style>
  <w:style w:type="paragraph" w:customStyle="1" w:styleId="Adress">
    <w:name w:val="Adress"/>
    <w:basedOn w:val="Normal"/>
    <w:uiPriority w:val="10"/>
    <w:rsid w:val="0014282B"/>
    <w:pPr>
      <w:spacing w:after="0"/>
    </w:pPr>
    <w:rPr>
      <w:rFonts w:asciiTheme="majorHAnsi" w:hAnsiTheme="majorHAnsi"/>
    </w:rPr>
  </w:style>
  <w:style w:type="paragraph" w:styleId="Citat">
    <w:name w:val="Quote"/>
    <w:basedOn w:val="Normal"/>
    <w:next w:val="Normal"/>
    <w:link w:val="CitatChar"/>
    <w:uiPriority w:val="10"/>
    <w:qFormat/>
    <w:rsid w:val="0014282B"/>
    <w:pPr>
      <w:spacing w:line="240" w:lineRule="atLeast"/>
      <w:ind w:left="1418" w:right="1418"/>
    </w:pPr>
    <w:rPr>
      <w:i/>
      <w:iCs/>
      <w:color w:val="404040" w:themeColor="text1" w:themeTint="BF"/>
      <w:sz w:val="18"/>
    </w:rPr>
  </w:style>
  <w:style w:type="character" w:customStyle="1" w:styleId="CitatChar">
    <w:name w:val="Citat Char"/>
    <w:basedOn w:val="Standardstycketeckensnitt"/>
    <w:link w:val="Citat"/>
    <w:uiPriority w:val="10"/>
    <w:rsid w:val="0014282B"/>
    <w:rPr>
      <w:i/>
      <w:iCs/>
      <w:color w:val="404040" w:themeColor="text1" w:themeTint="BF"/>
      <w:sz w:val="18"/>
    </w:rPr>
  </w:style>
  <w:style w:type="table" w:styleId="Tabellrutnt">
    <w:name w:val="Table Grid"/>
    <w:basedOn w:val="Normaltabell"/>
    <w:uiPriority w:val="39"/>
    <w:rsid w:val="0014282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r-Rubrik5Char">
    <w:name w:val="Nr-Rubrik5 Char"/>
    <w:basedOn w:val="Rubrik5Char"/>
    <w:link w:val="Nr-Rubrik5"/>
    <w:uiPriority w:val="1"/>
    <w:rsid w:val="00B33DC4"/>
    <w:rPr>
      <w:rFonts w:asciiTheme="majorHAnsi" w:eastAsiaTheme="majorEastAsia" w:hAnsiTheme="majorHAnsi" w:cstheme="majorBidi"/>
      <w:b/>
      <w:color w:val="14192C" w:themeColor="accent1" w:themeShade="BF"/>
    </w:rPr>
  </w:style>
  <w:style w:type="table" w:customStyle="1" w:styleId="Setterwalls1">
    <w:name w:val="Setterwalls 1"/>
    <w:basedOn w:val="Normaltabell"/>
    <w:uiPriority w:val="99"/>
    <w:rsid w:val="00C47076"/>
    <w:pPr>
      <w:spacing w:before="40" w:after="20"/>
    </w:pPr>
    <w:tblPr>
      <w:tblBorders>
        <w:top w:val="single" w:sz="4" w:space="0" w:color="706F6F" w:themeColor="accent4"/>
        <w:left w:val="single" w:sz="4" w:space="0" w:color="706F6F" w:themeColor="accent4"/>
        <w:bottom w:val="single" w:sz="4" w:space="0" w:color="706F6F" w:themeColor="accent4"/>
        <w:right w:val="single" w:sz="4" w:space="0" w:color="706F6F" w:themeColor="accent4"/>
        <w:insideH w:val="single" w:sz="4" w:space="0" w:color="706F6F" w:themeColor="accent4"/>
        <w:insideV w:val="single" w:sz="4" w:space="0" w:color="706F6F" w:themeColor="accent4"/>
      </w:tblBorders>
    </w:tblPr>
    <w:tblStylePr w:type="firstRow">
      <w:rPr>
        <w:rFonts w:asciiTheme="majorHAnsi" w:hAnsiTheme="majorHAnsi"/>
        <w:b w:val="0"/>
        <w:color w:val="FFFFFF" w:themeColor="background1"/>
        <w:sz w:val="21"/>
      </w:rPr>
      <w:tblPr/>
      <w:tcPr>
        <w:tcBorders>
          <w:top w:val="single" w:sz="4" w:space="0" w:color="706F6F" w:themeColor="accent4"/>
          <w:left w:val="single" w:sz="4" w:space="0" w:color="706F6F" w:themeColor="accent4"/>
          <w:bottom w:val="single" w:sz="4" w:space="0" w:color="706F6F" w:themeColor="accent4"/>
          <w:right w:val="single" w:sz="4" w:space="0" w:color="706F6F" w:themeColor="accent4"/>
          <w:insideH w:val="single" w:sz="4" w:space="0" w:color="706F6F" w:themeColor="accent4"/>
          <w:insideV w:val="single" w:sz="4" w:space="0" w:color="706F6F" w:themeColor="accent4"/>
        </w:tcBorders>
        <w:shd w:val="clear" w:color="auto" w:fill="44546A" w:themeFill="text2"/>
      </w:tcPr>
    </w:tblStylePr>
    <w:tblStylePr w:type="lastRow">
      <w:tblPr/>
      <w:tcPr>
        <w:tcBorders>
          <w:top w:val="single" w:sz="4" w:space="0" w:color="706F6F" w:themeColor="accent4"/>
          <w:left w:val="single" w:sz="4" w:space="0" w:color="706F6F" w:themeColor="accent4"/>
          <w:bottom w:val="single" w:sz="4" w:space="0" w:color="706F6F" w:themeColor="accent4"/>
          <w:right w:val="single" w:sz="4" w:space="0" w:color="706F6F" w:themeColor="accent4"/>
          <w:insideH w:val="single" w:sz="4" w:space="0" w:color="706F6F" w:themeColor="accent4"/>
          <w:insideV w:val="single" w:sz="4" w:space="0" w:color="706F6F" w:themeColor="accent4"/>
        </w:tcBorders>
      </w:tcPr>
    </w:tblStylePr>
    <w:tblStylePr w:type="firstCol">
      <w:rPr>
        <w:rFonts w:asciiTheme="minorHAnsi" w:hAnsiTheme="minorHAnsi"/>
        <w:b w:val="0"/>
        <w:sz w:val="21"/>
      </w:rPr>
      <w:tblPr/>
      <w:tcPr>
        <w:tcBorders>
          <w:top w:val="single" w:sz="4" w:space="0" w:color="706F6F" w:themeColor="accent4"/>
          <w:left w:val="single" w:sz="4" w:space="0" w:color="706F6F" w:themeColor="accent4"/>
          <w:bottom w:val="single" w:sz="4" w:space="0" w:color="706F6F" w:themeColor="accent4"/>
          <w:right w:val="single" w:sz="4" w:space="0" w:color="706F6F" w:themeColor="accent4"/>
          <w:insideH w:val="single" w:sz="4" w:space="0" w:color="706F6F" w:themeColor="accent4"/>
          <w:insideV w:val="single" w:sz="4" w:space="0" w:color="706F6F" w:themeColor="accent4"/>
        </w:tcBorders>
      </w:tcPr>
    </w:tblStylePr>
    <w:tblStylePr w:type="band1Horz">
      <w:tblPr/>
      <w:tcPr>
        <w:shd w:val="clear" w:color="auto" w:fill="EDEBE9" w:themeFill="accent6" w:themeFillTint="33"/>
      </w:tcPr>
    </w:tblStylePr>
  </w:style>
  <w:style w:type="table" w:customStyle="1" w:styleId="Setterwalls2">
    <w:name w:val="Setterwalls 2"/>
    <w:basedOn w:val="Normaltabell"/>
    <w:uiPriority w:val="99"/>
    <w:rsid w:val="0014282B"/>
    <w:pPr>
      <w:spacing w:before="40" w:after="20"/>
    </w:pPr>
    <w:tblPr>
      <w:tblStyleRowBandSize w:val="1"/>
      <w:tblCellMar>
        <w:top w:w="28" w:type="dxa"/>
        <w:left w:w="85" w:type="dxa"/>
        <w:bottom w:w="28" w:type="dxa"/>
        <w:right w:w="85" w:type="dxa"/>
      </w:tblCellMar>
    </w:tblPr>
    <w:tblStylePr w:type="firstRow">
      <w:rPr>
        <w:rFonts w:asciiTheme="majorHAnsi" w:hAnsiTheme="majorHAnsi"/>
        <w:b/>
        <w:sz w:val="21"/>
      </w:rPr>
      <w:tblPr/>
      <w:tcPr>
        <w:tcBorders>
          <w:bottom w:val="single" w:sz="4" w:space="0" w:color="1B223C" w:themeColor="accent1"/>
        </w:tcBorders>
      </w:tcPr>
    </w:tblStylePr>
    <w:tblStylePr w:type="lastRow">
      <w:tblPr/>
      <w:tcPr>
        <w:tcBorders>
          <w:top w:val="single" w:sz="4" w:space="0" w:color="1B223C" w:themeColor="accent1"/>
        </w:tcBorders>
      </w:tcPr>
    </w:tblStylePr>
    <w:tblStylePr w:type="firstCol">
      <w:rPr>
        <w:rFonts w:asciiTheme="majorHAnsi" w:hAnsiTheme="majorHAnsi"/>
        <w:b w:val="0"/>
        <w:sz w:val="21"/>
      </w:rPr>
      <w:tblPr/>
      <w:tcPr>
        <w:tcBorders>
          <w:top w:val="nil"/>
          <w:left w:val="nil"/>
          <w:bottom w:val="nil"/>
          <w:right w:val="nil"/>
          <w:insideH w:val="nil"/>
          <w:insideV w:val="nil"/>
          <w:tl2br w:val="nil"/>
          <w:tr2bl w:val="nil"/>
        </w:tcBorders>
      </w:tcPr>
    </w:tblStylePr>
    <w:tblStylePr w:type="band1Horz">
      <w:tblPr/>
      <w:tcPr>
        <w:shd w:val="clear" w:color="auto" w:fill="EDEBE9" w:themeFill="accent6" w:themeFillTint="33"/>
      </w:tcPr>
    </w:tblStylePr>
    <w:tblStylePr w:type="nwCell">
      <w:tblPr/>
      <w:tcPr>
        <w:tcBorders>
          <w:right w:val="nil"/>
        </w:tcBorders>
      </w:tcPr>
    </w:tblStylePr>
    <w:tblStylePr w:type="swCell">
      <w:tblPr/>
      <w:tcPr>
        <w:tcBorders>
          <w:right w:val="nil"/>
        </w:tcBorders>
      </w:tcPr>
    </w:tblStylePr>
  </w:style>
  <w:style w:type="table" w:styleId="Oformateradtabell3">
    <w:name w:val="Plain Table 3"/>
    <w:basedOn w:val="Normaltabell"/>
    <w:uiPriority w:val="43"/>
    <w:rsid w:val="001428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Setterwalls3">
    <w:name w:val="Setterwalls 3"/>
    <w:basedOn w:val="Normaltabell"/>
    <w:uiPriority w:val="99"/>
    <w:rsid w:val="0014282B"/>
    <w:pPr>
      <w:spacing w:before="40" w:after="20"/>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85" w:type="dxa"/>
        <w:bottom w:w="28" w:type="dxa"/>
        <w:right w:w="85" w:type="dxa"/>
      </w:tblCellMar>
    </w:tblPr>
    <w:tblStylePr w:type="firstRow">
      <w:rPr>
        <w:rFonts w:asciiTheme="majorHAnsi" w:hAnsiTheme="majorHAnsi"/>
        <w:b w:val="0"/>
        <w:color w:val="FFFFFF" w:themeColor="background1"/>
        <w:sz w:val="21"/>
      </w:rPr>
      <w:tblPr/>
      <w:tcPr>
        <w:shd w:val="clear" w:color="auto" w:fill="000000" w:themeFill="text1"/>
      </w:tcPr>
    </w:tblStylePr>
    <w:tblStylePr w:type="firstCol">
      <w:rPr>
        <w:rFonts w:asciiTheme="majorHAnsi" w:hAnsiTheme="majorHAnsi"/>
        <w:b w:val="0"/>
        <w:sz w:val="21"/>
      </w:rPr>
    </w:tblStylePr>
    <w:tblStylePr w:type="band2Horz">
      <w:tblPr/>
      <w:tcPr>
        <w:shd w:val="clear" w:color="auto" w:fill="F2F2F2" w:themeFill="background1" w:themeFillShade="F2"/>
      </w:tcPr>
    </w:tblStylePr>
  </w:style>
  <w:style w:type="paragraph" w:customStyle="1" w:styleId="Avsndartext">
    <w:name w:val="Avsändartext"/>
    <w:basedOn w:val="Normal"/>
    <w:uiPriority w:val="13"/>
    <w:rsid w:val="0014282B"/>
    <w:pPr>
      <w:spacing w:after="60" w:line="200" w:lineRule="atLeast"/>
    </w:pPr>
    <w:rPr>
      <w:sz w:val="18"/>
    </w:rPr>
  </w:style>
  <w:style w:type="paragraph" w:customStyle="1" w:styleId="Dokumentrubrik">
    <w:name w:val="Dokumentrubrik"/>
    <w:basedOn w:val="Normal"/>
    <w:next w:val="Normal"/>
    <w:uiPriority w:val="5"/>
    <w:qFormat/>
    <w:rsid w:val="0014282B"/>
    <w:pPr>
      <w:keepNext/>
      <w:spacing w:after="240" w:line="384" w:lineRule="atLeast"/>
    </w:pPr>
    <w:rPr>
      <w:rFonts w:asciiTheme="majorHAnsi" w:hAnsiTheme="majorHAnsi"/>
      <w:b/>
      <w:sz w:val="32"/>
    </w:rPr>
  </w:style>
  <w:style w:type="paragraph" w:styleId="Fotnotstext">
    <w:name w:val="footnote text"/>
    <w:basedOn w:val="Normal"/>
    <w:link w:val="FotnotstextChar"/>
    <w:uiPriority w:val="99"/>
    <w:semiHidden/>
    <w:unhideWhenUsed/>
    <w:rsid w:val="0014282B"/>
    <w:pPr>
      <w:spacing w:after="0" w:line="240" w:lineRule="auto"/>
    </w:pPr>
    <w:rPr>
      <w:sz w:val="16"/>
      <w:szCs w:val="20"/>
    </w:rPr>
  </w:style>
  <w:style w:type="character" w:customStyle="1" w:styleId="FotnotstextChar">
    <w:name w:val="Fotnotstext Char"/>
    <w:basedOn w:val="Standardstycketeckensnitt"/>
    <w:link w:val="Fotnotstext"/>
    <w:uiPriority w:val="99"/>
    <w:semiHidden/>
    <w:rsid w:val="0014282B"/>
    <w:rPr>
      <w:sz w:val="16"/>
      <w:szCs w:val="20"/>
    </w:rPr>
  </w:style>
  <w:style w:type="paragraph" w:customStyle="1" w:styleId="Styckenr1">
    <w:name w:val="Styckenr 1"/>
    <w:basedOn w:val="Nr-Rubrik1"/>
    <w:uiPriority w:val="1"/>
    <w:qFormat/>
    <w:rsid w:val="00B33DC4"/>
    <w:pPr>
      <w:keepNext w:val="0"/>
      <w:spacing w:before="0"/>
      <w:outlineLvl w:val="9"/>
    </w:pPr>
    <w:rPr>
      <w:b w:val="0"/>
      <w:sz w:val="21"/>
    </w:rPr>
  </w:style>
  <w:style w:type="numbering" w:customStyle="1" w:styleId="SetterwallsNumreradlista">
    <w:name w:val="Setterwalls Numreradlista"/>
    <w:uiPriority w:val="99"/>
    <w:rsid w:val="0014282B"/>
    <w:pPr>
      <w:numPr>
        <w:numId w:val="2"/>
      </w:numPr>
    </w:pPr>
  </w:style>
  <w:style w:type="paragraph" w:styleId="Ballongtext">
    <w:name w:val="Balloon Text"/>
    <w:basedOn w:val="Normal"/>
    <w:link w:val="BallongtextChar"/>
    <w:uiPriority w:val="99"/>
    <w:semiHidden/>
    <w:unhideWhenUsed/>
    <w:rsid w:val="0014282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4282B"/>
    <w:rPr>
      <w:rFonts w:ascii="Segoe UI" w:hAnsi="Segoe UI" w:cs="Segoe UI"/>
      <w:sz w:val="18"/>
      <w:szCs w:val="18"/>
    </w:rPr>
  </w:style>
  <w:style w:type="paragraph" w:customStyle="1" w:styleId="Nr-RubrikTabell">
    <w:name w:val="Nr-Rubrik Tabell"/>
    <w:basedOn w:val="Normal"/>
    <w:uiPriority w:val="2"/>
    <w:qFormat/>
    <w:rsid w:val="0014282B"/>
    <w:pPr>
      <w:numPr>
        <w:numId w:val="6"/>
      </w:numPr>
      <w:spacing w:before="40" w:after="20"/>
      <w:outlineLvl w:val="0"/>
    </w:pPr>
    <w:rPr>
      <w:rFonts w:asciiTheme="majorHAnsi" w:hAnsiTheme="majorHAnsi"/>
      <w:b/>
    </w:rPr>
  </w:style>
  <w:style w:type="paragraph" w:customStyle="1" w:styleId="RubrikTabell">
    <w:name w:val="Rubrik Tabell"/>
    <w:basedOn w:val="Normal"/>
    <w:uiPriority w:val="2"/>
    <w:qFormat/>
    <w:rsid w:val="0014282B"/>
    <w:pPr>
      <w:spacing w:before="40" w:after="20"/>
    </w:pPr>
    <w:rPr>
      <w:rFonts w:asciiTheme="majorHAnsi" w:hAnsiTheme="majorHAnsi"/>
      <w:b/>
    </w:rPr>
  </w:style>
  <w:style w:type="table" w:customStyle="1" w:styleId="Setterwalls4">
    <w:name w:val="Setterwalls 4"/>
    <w:basedOn w:val="Normaltabell"/>
    <w:uiPriority w:val="99"/>
    <w:rsid w:val="0014282B"/>
    <w:pPr>
      <w:spacing w:before="40" w:after="20"/>
    </w:pPr>
    <w:tblPr>
      <w:tblStyleRowBandSize w:val="1"/>
      <w:tblInd w:w="851" w:type="dxa"/>
      <w:tblBorders>
        <w:top w:val="single" w:sz="4" w:space="0" w:color="1B223C" w:themeColor="accent1"/>
        <w:left w:val="single" w:sz="4" w:space="0" w:color="1B223C" w:themeColor="accent1"/>
        <w:bottom w:val="single" w:sz="4" w:space="0" w:color="1B223C" w:themeColor="accent1"/>
        <w:right w:val="single" w:sz="4" w:space="0" w:color="1B223C" w:themeColor="accent1"/>
        <w:insideH w:val="single" w:sz="4" w:space="0" w:color="1B223C" w:themeColor="accent1"/>
        <w:insideV w:val="single" w:sz="4" w:space="0" w:color="1B223C" w:themeColor="accent1"/>
      </w:tblBorders>
      <w:tblCellMar>
        <w:top w:w="28" w:type="dxa"/>
        <w:left w:w="85" w:type="dxa"/>
        <w:bottom w:w="28" w:type="dxa"/>
        <w:right w:w="85" w:type="dxa"/>
      </w:tblCellMar>
    </w:tblPr>
    <w:tblStylePr w:type="firstRow">
      <w:rPr>
        <w:rFonts w:asciiTheme="majorHAnsi" w:hAnsiTheme="majorHAnsi"/>
        <w:b w:val="0"/>
        <w:sz w:val="21"/>
      </w:rPr>
      <w:tblPr/>
      <w:tcPr>
        <w:tcBorders>
          <w:bottom w:val="single" w:sz="4" w:space="0" w:color="1B223C" w:themeColor="accent1"/>
        </w:tcBorders>
      </w:tcPr>
    </w:tblStylePr>
    <w:tblStylePr w:type="lastRow">
      <w:tblPr/>
      <w:tcPr>
        <w:tcBorders>
          <w:top w:val="single" w:sz="4" w:space="0" w:color="1B223C" w:themeColor="accent1"/>
        </w:tcBorders>
      </w:tcPr>
    </w:tblStylePr>
    <w:tblStylePr w:type="firstCol">
      <w:rPr>
        <w:rFonts w:asciiTheme="majorHAnsi" w:hAnsiTheme="majorHAnsi"/>
        <w:b w:val="0"/>
        <w:sz w:val="21"/>
      </w:rPr>
      <w:tblPr/>
      <w:tcPr>
        <w:tcBorders>
          <w:right w:val="single" w:sz="4" w:space="0" w:color="1B223C" w:themeColor="accent1"/>
        </w:tcBorders>
      </w:tcPr>
    </w:tblStylePr>
    <w:tblStylePr w:type="band1Horz">
      <w:tblPr/>
      <w:tcPr>
        <w:shd w:val="clear" w:color="auto" w:fill="EDEBE9" w:themeFill="accent6" w:themeFillTint="33"/>
      </w:tcPr>
    </w:tblStylePr>
  </w:style>
  <w:style w:type="numbering" w:customStyle="1" w:styleId="SetterwallsTabellnumrering">
    <w:name w:val="Setterwalls Tabellnumrering"/>
    <w:uiPriority w:val="99"/>
    <w:rsid w:val="0014282B"/>
    <w:pPr>
      <w:numPr>
        <w:numId w:val="5"/>
      </w:numPr>
    </w:pPr>
  </w:style>
  <w:style w:type="paragraph" w:customStyle="1" w:styleId="Styckenr11Tabell">
    <w:name w:val="Styckenr 1.1 Tabell"/>
    <w:basedOn w:val="Normaltindrag"/>
    <w:uiPriority w:val="2"/>
    <w:qFormat/>
    <w:rsid w:val="0014282B"/>
    <w:pPr>
      <w:numPr>
        <w:ilvl w:val="1"/>
        <w:numId w:val="6"/>
      </w:numPr>
      <w:spacing w:before="40" w:after="20"/>
    </w:pPr>
  </w:style>
  <w:style w:type="table" w:styleId="Tabellrutntljust">
    <w:name w:val="Grid Table Light"/>
    <w:basedOn w:val="Normaltabell"/>
    <w:uiPriority w:val="40"/>
    <w:rsid w:val="001428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nummer">
    <w:name w:val="page number"/>
    <w:basedOn w:val="Standardstycketeckensnitt"/>
    <w:uiPriority w:val="99"/>
    <w:unhideWhenUsed/>
    <w:rsid w:val="0014282B"/>
    <w:rPr>
      <w:rFonts w:ascii="Calibri" w:hAnsi="Calibri"/>
      <w:sz w:val="20"/>
    </w:rPr>
  </w:style>
  <w:style w:type="character" w:customStyle="1" w:styleId="Rubrik5Char">
    <w:name w:val="Rubrik 5 Char"/>
    <w:basedOn w:val="Standardstycketeckensnitt"/>
    <w:link w:val="Rubrik5"/>
    <w:uiPriority w:val="9"/>
    <w:semiHidden/>
    <w:rsid w:val="00D401FC"/>
    <w:rPr>
      <w:rFonts w:asciiTheme="majorHAnsi" w:eastAsiaTheme="majorEastAsia" w:hAnsiTheme="majorHAnsi" w:cstheme="majorBidi"/>
      <w:b/>
      <w:color w:val="14192C" w:themeColor="accent1" w:themeShade="BF"/>
    </w:rPr>
  </w:style>
  <w:style w:type="paragraph" w:customStyle="1" w:styleId="Styckenr11">
    <w:name w:val="Styckenr 1.1"/>
    <w:basedOn w:val="Nr-Rubrik2"/>
    <w:uiPriority w:val="1"/>
    <w:qFormat/>
    <w:rsid w:val="00B33DC4"/>
    <w:pPr>
      <w:keepNext w:val="0"/>
      <w:outlineLvl w:val="9"/>
    </w:pPr>
    <w:rPr>
      <w:b w:val="0"/>
      <w:sz w:val="21"/>
    </w:rPr>
  </w:style>
  <w:style w:type="character" w:customStyle="1" w:styleId="Rubrik6Char">
    <w:name w:val="Rubrik 6 Char"/>
    <w:basedOn w:val="Standardstycketeckensnitt"/>
    <w:link w:val="Rubrik6"/>
    <w:uiPriority w:val="9"/>
    <w:semiHidden/>
    <w:rsid w:val="00D401FC"/>
    <w:rPr>
      <w:rFonts w:asciiTheme="majorHAnsi" w:eastAsiaTheme="majorEastAsia" w:hAnsiTheme="majorHAnsi" w:cstheme="majorBidi"/>
      <w:color w:val="0D101D" w:themeColor="accent1" w:themeShade="7F"/>
    </w:rPr>
  </w:style>
  <w:style w:type="paragraph" w:customStyle="1" w:styleId="Styckenr111">
    <w:name w:val="Styckenr 1.1.1"/>
    <w:basedOn w:val="Nr-Rubrik3"/>
    <w:uiPriority w:val="1"/>
    <w:qFormat/>
    <w:rsid w:val="00B33DC4"/>
    <w:pPr>
      <w:keepNext w:val="0"/>
      <w:outlineLvl w:val="9"/>
    </w:pPr>
    <w:rPr>
      <w:b w:val="0"/>
    </w:rPr>
  </w:style>
  <w:style w:type="paragraph" w:styleId="Innehll4">
    <w:name w:val="toc 4"/>
    <w:basedOn w:val="Normal"/>
    <w:next w:val="Normal"/>
    <w:uiPriority w:val="39"/>
    <w:rsid w:val="00B61304"/>
    <w:pPr>
      <w:tabs>
        <w:tab w:val="right" w:leader="dot" w:pos="8363"/>
      </w:tabs>
      <w:spacing w:before="60" w:after="0" w:line="240" w:lineRule="auto"/>
      <w:ind w:left="851" w:hanging="851"/>
    </w:pPr>
    <w:rPr>
      <w:rFonts w:asciiTheme="majorHAnsi" w:hAnsiTheme="majorHAnsi"/>
    </w:rPr>
  </w:style>
  <w:style w:type="paragraph" w:styleId="Innehll5">
    <w:name w:val="toc 5"/>
    <w:basedOn w:val="Normal"/>
    <w:next w:val="Normal"/>
    <w:uiPriority w:val="39"/>
    <w:rsid w:val="00B61304"/>
    <w:pPr>
      <w:tabs>
        <w:tab w:val="right" w:leader="dot" w:pos="8363"/>
      </w:tabs>
      <w:spacing w:before="60" w:after="0" w:line="240" w:lineRule="auto"/>
      <w:ind w:left="851" w:hanging="851"/>
    </w:pPr>
    <w:rPr>
      <w:rFonts w:asciiTheme="majorHAnsi" w:hAnsiTheme="majorHAnsi"/>
    </w:rPr>
  </w:style>
  <w:style w:type="paragraph" w:styleId="Innehll6">
    <w:name w:val="toc 6"/>
    <w:basedOn w:val="Normal"/>
    <w:next w:val="Normal"/>
    <w:autoRedefine/>
    <w:uiPriority w:val="39"/>
    <w:semiHidden/>
    <w:rsid w:val="0014282B"/>
    <w:pPr>
      <w:spacing w:after="0" w:line="240" w:lineRule="auto"/>
      <w:ind w:left="851" w:hanging="851"/>
    </w:pPr>
    <w:rPr>
      <w:rFonts w:asciiTheme="majorHAnsi" w:hAnsiTheme="majorHAnsi"/>
    </w:rPr>
  </w:style>
  <w:style w:type="character" w:customStyle="1" w:styleId="Rubrik4Char">
    <w:name w:val="Rubrik 4 Char"/>
    <w:basedOn w:val="Standardstycketeckensnitt"/>
    <w:link w:val="Rubrik4"/>
    <w:uiPriority w:val="9"/>
    <w:semiHidden/>
    <w:rsid w:val="00D401FC"/>
    <w:rPr>
      <w:rFonts w:asciiTheme="majorHAnsi" w:eastAsiaTheme="majorEastAsia" w:hAnsiTheme="majorHAnsi" w:cstheme="majorBidi"/>
      <w:b/>
      <w:iCs/>
      <w:color w:val="14192C" w:themeColor="accent1" w:themeShade="BF"/>
    </w:rPr>
  </w:style>
  <w:style w:type="table" w:styleId="Rutntstabell1ljus">
    <w:name w:val="Grid Table 1 Light"/>
    <w:basedOn w:val="Normaltabell"/>
    <w:uiPriority w:val="46"/>
    <w:rsid w:val="0014282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etterwalls5">
    <w:name w:val="Setterwalls 5"/>
    <w:basedOn w:val="Normaltabell"/>
    <w:uiPriority w:val="99"/>
    <w:rsid w:val="0014282B"/>
    <w:pPr>
      <w:spacing w:before="40" w:after="20"/>
    </w:pPr>
    <w:tblPr>
      <w:tblStyleRowBandSize w:val="1"/>
    </w:tblPr>
    <w:tblStylePr w:type="firstRow">
      <w:rPr>
        <w:b/>
      </w:rPr>
      <w:tblPr/>
      <w:tcPr>
        <w:tcBorders>
          <w:bottom w:val="single" w:sz="4" w:space="0" w:color="1B223C" w:themeColor="accent1"/>
        </w:tcBorders>
      </w:tcPr>
    </w:tblStylePr>
    <w:tblStylePr w:type="firstCol">
      <w:rPr>
        <w:b/>
      </w:rPr>
    </w:tblStylePr>
    <w:tblStylePr w:type="band1Horz">
      <w:tblPr/>
      <w:tcPr>
        <w:shd w:val="clear" w:color="auto" w:fill="EDEBE9" w:themeFill="accent6" w:themeFillTint="33"/>
      </w:tcPr>
    </w:tblStylePr>
  </w:style>
  <w:style w:type="paragraph" w:customStyle="1" w:styleId="Bilagerubrik">
    <w:name w:val="Bilagerubrik"/>
    <w:basedOn w:val="Normal"/>
    <w:next w:val="Normal"/>
    <w:uiPriority w:val="54"/>
    <w:semiHidden/>
    <w:qFormat/>
    <w:rsid w:val="00805601"/>
    <w:pPr>
      <w:numPr>
        <w:numId w:val="7"/>
      </w:numPr>
      <w:spacing w:before="300"/>
    </w:pPr>
    <w:rPr>
      <w:b/>
      <w:caps/>
      <w:sz w:val="22"/>
    </w:rPr>
  </w:style>
  <w:style w:type="numbering" w:customStyle="1" w:styleId="BilagaNrRubrik">
    <w:name w:val="Bilaga Nr Rubrik"/>
    <w:uiPriority w:val="99"/>
    <w:rsid w:val="00805601"/>
    <w:pPr>
      <w:numPr>
        <w:numId w:val="1"/>
      </w:numPr>
    </w:pPr>
  </w:style>
  <w:style w:type="paragraph" w:customStyle="1" w:styleId="BilagaNr-Rubrik1">
    <w:name w:val="Bilaga Nr-Rubrik1"/>
    <w:basedOn w:val="Normal"/>
    <w:next w:val="Normaltindrag"/>
    <w:uiPriority w:val="8"/>
    <w:qFormat/>
    <w:rsid w:val="00805601"/>
    <w:pPr>
      <w:keepNext/>
      <w:numPr>
        <w:ilvl w:val="1"/>
        <w:numId w:val="7"/>
      </w:numPr>
      <w:spacing w:before="300"/>
      <w:outlineLvl w:val="0"/>
    </w:pPr>
    <w:rPr>
      <w:b/>
      <w:caps/>
      <w:sz w:val="22"/>
    </w:rPr>
  </w:style>
  <w:style w:type="paragraph" w:customStyle="1" w:styleId="BilagaNr-Rubrik2">
    <w:name w:val="Bilaga Nr-Rubrik2"/>
    <w:basedOn w:val="Normal"/>
    <w:next w:val="Normaltindrag"/>
    <w:uiPriority w:val="8"/>
    <w:qFormat/>
    <w:rsid w:val="00971B13"/>
    <w:pPr>
      <w:keepNext/>
      <w:numPr>
        <w:ilvl w:val="2"/>
        <w:numId w:val="7"/>
      </w:numPr>
    </w:pPr>
    <w:rPr>
      <w:b/>
      <w:sz w:val="22"/>
    </w:rPr>
  </w:style>
  <w:style w:type="paragraph" w:customStyle="1" w:styleId="BilagaNr-Rubrik3">
    <w:name w:val="Bilaga Nr-Rubrik3"/>
    <w:basedOn w:val="Normal"/>
    <w:next w:val="Normaltindrag"/>
    <w:uiPriority w:val="8"/>
    <w:qFormat/>
    <w:rsid w:val="00805601"/>
    <w:pPr>
      <w:keepNext/>
      <w:numPr>
        <w:ilvl w:val="3"/>
        <w:numId w:val="7"/>
      </w:numPr>
      <w:outlineLvl w:val="2"/>
    </w:pPr>
    <w:rPr>
      <w:b/>
    </w:rPr>
  </w:style>
  <w:style w:type="paragraph" w:customStyle="1" w:styleId="BilagaNr-Rubrik4">
    <w:name w:val="Bilaga Nr-Rubrik4"/>
    <w:basedOn w:val="Normal"/>
    <w:next w:val="Normaltindrag"/>
    <w:uiPriority w:val="8"/>
    <w:qFormat/>
    <w:rsid w:val="00805601"/>
    <w:pPr>
      <w:keepNext/>
      <w:numPr>
        <w:ilvl w:val="4"/>
        <w:numId w:val="7"/>
      </w:numPr>
    </w:pPr>
    <w:rPr>
      <w:b/>
    </w:rPr>
  </w:style>
  <w:style w:type="paragraph" w:customStyle="1" w:styleId="BilagaNr-Rubrik5">
    <w:name w:val="Bilaga Nr-Rubrik5"/>
    <w:basedOn w:val="Normal"/>
    <w:next w:val="Normaltindrag"/>
    <w:uiPriority w:val="8"/>
    <w:qFormat/>
    <w:rsid w:val="00805601"/>
    <w:pPr>
      <w:keepNext/>
      <w:numPr>
        <w:ilvl w:val="5"/>
        <w:numId w:val="7"/>
      </w:numPr>
    </w:pPr>
    <w:rPr>
      <w:b/>
    </w:rPr>
  </w:style>
  <w:style w:type="paragraph" w:customStyle="1" w:styleId="BilagaStyckenr1">
    <w:name w:val="Bilaga Styckenr 1"/>
    <w:basedOn w:val="BilagaNr-Rubrik1"/>
    <w:uiPriority w:val="8"/>
    <w:qFormat/>
    <w:rsid w:val="00971B13"/>
    <w:pPr>
      <w:keepNext w:val="0"/>
      <w:spacing w:before="0"/>
      <w:outlineLvl w:val="9"/>
    </w:pPr>
    <w:rPr>
      <w:b w:val="0"/>
      <w:caps w:val="0"/>
      <w:sz w:val="21"/>
    </w:rPr>
  </w:style>
  <w:style w:type="paragraph" w:customStyle="1" w:styleId="BilagaStyckenr11">
    <w:name w:val="Bilaga Styckenr 1.1"/>
    <w:basedOn w:val="BilagaNr-Rubrik2"/>
    <w:uiPriority w:val="8"/>
    <w:qFormat/>
    <w:rsid w:val="00805601"/>
    <w:pPr>
      <w:keepNext w:val="0"/>
    </w:pPr>
    <w:rPr>
      <w:b w:val="0"/>
      <w:sz w:val="21"/>
    </w:rPr>
  </w:style>
  <w:style w:type="paragraph" w:customStyle="1" w:styleId="BilagaStyckenr111">
    <w:name w:val="Bilaga Styckenr 1.1.1"/>
    <w:basedOn w:val="BilagaNr-Rubrik3"/>
    <w:uiPriority w:val="8"/>
    <w:qFormat/>
    <w:rsid w:val="00971B13"/>
    <w:pPr>
      <w:keepNext w:val="0"/>
      <w:outlineLvl w:val="9"/>
    </w:pPr>
    <w:rPr>
      <w:b w:val="0"/>
    </w:rPr>
  </w:style>
  <w:style w:type="paragraph" w:customStyle="1" w:styleId="BilagaStyckenr1111">
    <w:name w:val="Bilaga Styckenr 1.1.1.1"/>
    <w:basedOn w:val="BilagaNr-Rubrik4"/>
    <w:uiPriority w:val="8"/>
    <w:qFormat/>
    <w:rsid w:val="00805601"/>
    <w:pPr>
      <w:keepNext w:val="0"/>
    </w:pPr>
    <w:rPr>
      <w:b w:val="0"/>
    </w:rPr>
  </w:style>
  <w:style w:type="paragraph" w:customStyle="1" w:styleId="BilagaStyckenr11111">
    <w:name w:val="Bilaga Styckenr 1.1.1.1.1"/>
    <w:basedOn w:val="BilagaNr-Rubrik5"/>
    <w:uiPriority w:val="8"/>
    <w:qFormat/>
    <w:rsid w:val="00805601"/>
    <w:pPr>
      <w:keepNext w:val="0"/>
    </w:pPr>
    <w:rPr>
      <w:b w:val="0"/>
    </w:rPr>
  </w:style>
  <w:style w:type="character" w:styleId="Fotnotsreferens">
    <w:name w:val="footnote reference"/>
    <w:basedOn w:val="Standardstycketeckensnitt"/>
    <w:uiPriority w:val="99"/>
    <w:semiHidden/>
    <w:unhideWhenUsed/>
    <w:rsid w:val="0014282B"/>
    <w:rPr>
      <w:vertAlign w:val="superscript"/>
    </w:rPr>
  </w:style>
  <w:style w:type="paragraph" w:styleId="Slutnotstext">
    <w:name w:val="endnote text"/>
    <w:basedOn w:val="Normal"/>
    <w:link w:val="SlutnotstextChar"/>
    <w:uiPriority w:val="99"/>
    <w:semiHidden/>
    <w:unhideWhenUsed/>
    <w:rsid w:val="0014282B"/>
    <w:pPr>
      <w:spacing w:after="0" w:line="240" w:lineRule="auto"/>
    </w:pPr>
    <w:rPr>
      <w:szCs w:val="20"/>
    </w:rPr>
  </w:style>
  <w:style w:type="character" w:customStyle="1" w:styleId="SlutnotstextChar">
    <w:name w:val="Slutnotstext Char"/>
    <w:basedOn w:val="Standardstycketeckensnitt"/>
    <w:link w:val="Slutnotstext"/>
    <w:uiPriority w:val="99"/>
    <w:semiHidden/>
    <w:rsid w:val="0014282B"/>
    <w:rPr>
      <w:szCs w:val="20"/>
    </w:rPr>
  </w:style>
  <w:style w:type="paragraph" w:customStyle="1" w:styleId="Bilagaa-lista">
    <w:name w:val="Bilaga a-lista"/>
    <w:basedOn w:val="Normal"/>
    <w:uiPriority w:val="9"/>
    <w:qFormat/>
    <w:rsid w:val="00805601"/>
    <w:pPr>
      <w:numPr>
        <w:ilvl w:val="7"/>
        <w:numId w:val="7"/>
      </w:numPr>
    </w:pPr>
  </w:style>
  <w:style w:type="paragraph" w:customStyle="1" w:styleId="Bilagai-lista">
    <w:name w:val="Bilaga i-lista"/>
    <w:basedOn w:val="Normal"/>
    <w:uiPriority w:val="9"/>
    <w:qFormat/>
    <w:rsid w:val="00805601"/>
    <w:pPr>
      <w:numPr>
        <w:ilvl w:val="8"/>
        <w:numId w:val="7"/>
      </w:numPr>
    </w:pPr>
  </w:style>
  <w:style w:type="numbering" w:customStyle="1" w:styleId="Setterwallspunktlista">
    <w:name w:val="Setterwalls punktlista"/>
    <w:uiPriority w:val="99"/>
    <w:rsid w:val="0014282B"/>
    <w:pPr>
      <w:numPr>
        <w:numId w:val="4"/>
      </w:numPr>
    </w:pPr>
  </w:style>
  <w:style w:type="paragraph" w:customStyle="1" w:styleId="Styckenr1111">
    <w:name w:val="Styckenr 1.1.1.1"/>
    <w:basedOn w:val="Nr-Rubrik4"/>
    <w:uiPriority w:val="1"/>
    <w:qFormat/>
    <w:rsid w:val="00B33DC4"/>
    <w:pPr>
      <w:keepNext w:val="0"/>
      <w:outlineLvl w:val="9"/>
    </w:pPr>
    <w:rPr>
      <w:b w:val="0"/>
    </w:rPr>
  </w:style>
  <w:style w:type="paragraph" w:customStyle="1" w:styleId="Styckenr11111">
    <w:name w:val="Styckenr 1.1.1.1.1"/>
    <w:basedOn w:val="Nr-Rubrik5"/>
    <w:uiPriority w:val="1"/>
    <w:qFormat/>
    <w:rsid w:val="00B33DC4"/>
    <w:pPr>
      <w:keepNext w:val="0"/>
      <w:outlineLvl w:val="9"/>
    </w:pPr>
    <w:rPr>
      <w:b w:val="0"/>
    </w:rPr>
  </w:style>
  <w:style w:type="paragraph" w:customStyle="1" w:styleId="Frsttsblad1">
    <w:name w:val="Försättsblad 1"/>
    <w:basedOn w:val="Normal"/>
    <w:next w:val="Frsttsblad2"/>
    <w:uiPriority w:val="5"/>
    <w:semiHidden/>
    <w:qFormat/>
    <w:rsid w:val="00926B33"/>
    <w:pPr>
      <w:spacing w:after="200" w:line="220" w:lineRule="atLeast"/>
      <w:ind w:left="-794"/>
      <w:jc w:val="center"/>
    </w:pPr>
    <w:rPr>
      <w:rFonts w:asciiTheme="majorHAnsi" w:hAnsiTheme="majorHAnsi"/>
      <w:sz w:val="26"/>
    </w:rPr>
  </w:style>
  <w:style w:type="paragraph" w:customStyle="1" w:styleId="Frsttsblad2">
    <w:name w:val="Försättsblad 2"/>
    <w:basedOn w:val="Normal"/>
    <w:next w:val="Frsttsblad1"/>
    <w:uiPriority w:val="5"/>
    <w:semiHidden/>
    <w:qFormat/>
    <w:rsid w:val="00BC0FD8"/>
    <w:pPr>
      <w:spacing w:after="200" w:line="220" w:lineRule="atLeast"/>
      <w:ind w:left="-794"/>
      <w:jc w:val="center"/>
    </w:pPr>
    <w:rPr>
      <w:rFonts w:asciiTheme="majorHAnsi" w:hAnsiTheme="majorHAnsi"/>
      <w:b/>
      <w:caps/>
      <w:sz w:val="32"/>
    </w:rPr>
  </w:style>
  <w:style w:type="character" w:styleId="AnvndHyperlnk">
    <w:name w:val="FollowedHyperlink"/>
    <w:basedOn w:val="Standardstycketeckensnitt"/>
    <w:uiPriority w:val="99"/>
    <w:semiHidden/>
    <w:unhideWhenUsed/>
    <w:rsid w:val="00D500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law/law-topic/data-protection/international-dimension-data-protection/adequacy-decisions_s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info/law/law-topic/data-protection/international-dimension-data-protection/standard-contractual-clauses-scc_sv"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Internt%20dokument.dotm" TargetMode="External"/></Relationships>
</file>

<file path=word/theme/theme1.xml><?xml version="1.0" encoding="utf-8"?>
<a:theme xmlns:a="http://schemas.openxmlformats.org/drawingml/2006/main" name="Tema1">
  <a:themeElements>
    <a:clrScheme name="Setterwalls">
      <a:dk1>
        <a:sysClr val="windowText" lastClr="000000"/>
      </a:dk1>
      <a:lt1>
        <a:sysClr val="window" lastClr="FFFFFF"/>
      </a:lt1>
      <a:dk2>
        <a:srgbClr val="44546A"/>
      </a:dk2>
      <a:lt2>
        <a:srgbClr val="E7E6E6"/>
      </a:lt2>
      <a:accent1>
        <a:srgbClr val="1B223C"/>
      </a:accent1>
      <a:accent2>
        <a:srgbClr val="AB9578"/>
      </a:accent2>
      <a:accent3>
        <a:srgbClr val="B9C8A7"/>
      </a:accent3>
      <a:accent4>
        <a:srgbClr val="706F6F"/>
      </a:accent4>
      <a:accent5>
        <a:srgbClr val="B7674F"/>
      </a:accent5>
      <a:accent6>
        <a:srgbClr val="A59C94"/>
      </a:accent6>
      <a:hlink>
        <a:srgbClr val="0563C1"/>
      </a:hlink>
      <a:folHlink>
        <a:srgbClr val="954F72"/>
      </a:folHlink>
    </a:clrScheme>
    <a:fontScheme name="Setterwalls WD">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DDE9E-46EE-445C-BBFB-3ED697B5A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Internt dokument.dotm</Template>
  <TotalTime>103</TotalTime>
  <Pages>9</Pages>
  <Words>3214</Words>
  <Characters>17036</Characters>
  <Application>Microsoft Office Word</Application>
  <DocSecurity>0</DocSecurity>
  <Lines>141</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Setterwalls</dc:creator>
  <cp:keywords/>
  <dc:description/>
  <cp:lastModifiedBy>Sandra Karlsson</cp:lastModifiedBy>
  <cp:revision>50</cp:revision>
  <cp:lastPrinted>2017-05-09T13:56:00Z</cp:lastPrinted>
  <dcterms:created xsi:type="dcterms:W3CDTF">2026-06-17T11:11:00Z</dcterms:created>
  <dcterms:modified xsi:type="dcterms:W3CDTF">2026-06-17T12:58:00Z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False</vt:lpwstr>
  </property>
  <property fmtid="{D5CDD505-2E9C-101B-9397-08002B2CF9AE}" pid="3" name="Panel">
    <vt:lpwstr>True</vt:lpwstr>
  </property>
  <property fmtid="{D5CDD505-2E9C-101B-9397-08002B2CF9AE}" pid="4" name="stored">
    <vt:lpwstr>1</vt:lpwstr>
  </property>
</Properties>
</file>